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B80" w:rsidRDefault="00156B80" w:rsidP="00555CE4">
      <w:pPr>
        <w:rPr>
          <w:b/>
          <w:sz w:val="28"/>
        </w:rPr>
      </w:pPr>
    </w:p>
    <w:p w:rsidR="00350A91" w:rsidRPr="002B541B" w:rsidRDefault="005C0518" w:rsidP="00350A91">
      <w:pPr>
        <w:pStyle w:val="Tittel"/>
        <w:pBdr>
          <w:bottom w:val="single" w:sz="18" w:space="4" w:color="5B9BD5" w:themeColor="accent1"/>
        </w:pBdr>
        <w:tabs>
          <w:tab w:val="left" w:pos="567"/>
        </w:tabs>
        <w:spacing w:after="120"/>
        <w:contextualSpacing w:val="0"/>
        <w:rPr>
          <w:sz w:val="48"/>
          <w:szCs w:val="48"/>
        </w:rPr>
      </w:pPr>
      <w:r w:rsidRPr="002B541B">
        <w:rPr>
          <w:sz w:val="48"/>
          <w:szCs w:val="48"/>
        </w:rPr>
        <w:t xml:space="preserve">Spørsmål og svar – </w:t>
      </w:r>
      <w:r w:rsidR="000E00CF">
        <w:rPr>
          <w:sz w:val="48"/>
          <w:szCs w:val="48"/>
        </w:rPr>
        <w:t>Administrative løsninger</w:t>
      </w:r>
      <w:r w:rsidRPr="002B541B">
        <w:rPr>
          <w:sz w:val="48"/>
          <w:szCs w:val="48"/>
        </w:rPr>
        <w:t xml:space="preserve"> </w:t>
      </w:r>
    </w:p>
    <w:p w:rsidR="00955FF0" w:rsidRPr="005C0518" w:rsidRDefault="00350A91" w:rsidP="00350A91">
      <w:pPr>
        <w:pStyle w:val="Tittel"/>
        <w:pBdr>
          <w:bottom w:val="single" w:sz="18" w:space="4" w:color="5B9BD5" w:themeColor="accent1"/>
        </w:pBdr>
        <w:tabs>
          <w:tab w:val="left" w:pos="284"/>
        </w:tabs>
        <w:spacing w:before="240"/>
        <w:rPr>
          <w:rFonts w:cs="Arial"/>
          <w:i/>
          <w:color w:val="9CC2E5" w:themeColor="accent1" w:themeTint="99"/>
          <w:sz w:val="28"/>
        </w:rPr>
      </w:pPr>
      <w:r w:rsidRPr="005C0518">
        <w:rPr>
          <w:color w:val="9CC2E5" w:themeColor="accent1" w:themeTint="99"/>
        </w:rPr>
        <w:tab/>
      </w:r>
      <w:r w:rsidR="00D579A7" w:rsidRPr="005C0518">
        <w:rPr>
          <w:rFonts w:cs="Arial"/>
          <w:i/>
          <w:color w:val="9CC2E5" w:themeColor="accent1" w:themeTint="99"/>
          <w:sz w:val="28"/>
        </w:rPr>
        <w:t xml:space="preserve">-- oppdatert </w:t>
      </w:r>
      <w:r w:rsidR="001E0E63">
        <w:rPr>
          <w:rFonts w:cs="Arial"/>
          <w:i/>
          <w:color w:val="9CC2E5" w:themeColor="accent1" w:themeTint="99"/>
          <w:sz w:val="28"/>
        </w:rPr>
        <w:t>02.02.2018</w:t>
      </w:r>
    </w:p>
    <w:p w:rsidR="005E4A97" w:rsidRDefault="00500356" w:rsidP="00500356">
      <w:pPr>
        <w:pStyle w:val="Overskrift2"/>
      </w:pPr>
      <w:r>
        <w:t xml:space="preserve">Hvordan skal bevilgning på kapittel 732, post 70 regnskapsmessig håndteres og skal det betales tilbake? </w:t>
      </w:r>
    </w:p>
    <w:p w:rsidR="00500356" w:rsidRDefault="00500356" w:rsidP="00500356">
      <w:r>
        <w:t xml:space="preserve">De regionale helseforetakene har balanseført fordring på Helse- og omsorgsdepartementet knyttet til underfinansiering år 1 i forbindelse med overtakelse av ulike oppgaver/finansieringsansvar tidligere år. Det vesentligste av tilskuddet benyttes til nedbetaling av denne fordringen. Overskytende beløp skal RHF-ene bokføre som gjeld til HOD på kontogruppe 299 Annen kortsiktig gjeld. </w:t>
      </w:r>
    </w:p>
    <w:p w:rsidR="00500356" w:rsidRDefault="00500356" w:rsidP="00500356">
      <w:r>
        <w:t xml:space="preserve">Likviditetsmessige løsninger og oppgjør av tilsvarende fordring mellom helseforetak og de fire regionale helseforetakene løses regionalt. Private som har avtale med Helse Vest og Helse Sør-Øst må ta kontakt med RHF-et de har avtale med for eventuelle avklaringer. </w:t>
      </w:r>
    </w:p>
    <w:p w:rsidR="00500356" w:rsidRDefault="00500356" w:rsidP="00500356">
      <w:pPr>
        <w:pStyle w:val="Overskrift2"/>
      </w:pPr>
      <w:r>
        <w:t xml:space="preserve">Skal man i skjemaet for rapportering av krav oppgi grunnlagstall ekskl. merverdiavgift for den direkte ordningen og totalbeløp for det som skal beregnes sjablongssats for? </w:t>
      </w:r>
    </w:p>
    <w:p w:rsidR="00500356" w:rsidRDefault="00500356" w:rsidP="00500356">
      <w:r>
        <w:t>Nei</w:t>
      </w:r>
      <w:r w:rsidR="00990E60">
        <w:t xml:space="preserve">. I oppgaven skal beløp fratrukket kompensasjonsbeløpet oppgis som grunnlag. Det vil si grunnlaget skal være «netto» i begge tilfellene. </w:t>
      </w:r>
    </w:p>
    <w:p w:rsidR="00990E60" w:rsidRDefault="00990E60" w:rsidP="00990E60">
      <w:pPr>
        <w:pStyle w:val="Overskrift2"/>
      </w:pPr>
      <w:r>
        <w:t xml:space="preserve">Hva er tilstrekkelig dokumentasjon når man får kompensasjon for merverdiavgiften kun for deler av beløpet fordi deler inngår i ordinær merverdiavgift (forholdsmessig fradragsrett)? </w:t>
      </w:r>
    </w:p>
    <w:p w:rsidR="00990E60" w:rsidRDefault="00990E60" w:rsidP="00990E60">
      <w:r>
        <w:t>Hvis man har forholdsmessig fradrag for ordinær merverdiavgift i henhold til merverdiavgiftsloven § 8-2 skal nøkkel for forholdsmessig fradrag fastsettes ut fra omsetningen foregående regnskapsår, jf. merverdiavgiftsforskriftens § 8-2-2. I noen tilfeller benyttes kvadratmeter i stedet for omsetning, jf. merverdiavgiftsforskriftens §</w:t>
      </w:r>
      <w:r w:rsidR="00575535">
        <w:t xml:space="preserve"> </w:t>
      </w:r>
      <w:r>
        <w:t xml:space="preserve">8-2-1, 1. og 2. ledd (oppføring og drift av bygg). </w:t>
      </w:r>
    </w:p>
    <w:p w:rsidR="00990E60" w:rsidRDefault="00990E60" w:rsidP="00990E60">
      <w:r>
        <w:t xml:space="preserve">Fastsettelse av forholdsmessig fradrag for merverdiavgift skal dokumenteres blant annet ved oppsett av relevant omsetning totalt og andel omsetning som gir rett til fradrag. Samme beregning vil også være indirekte dokumentasjon av satsen som må legges til grunn for beregning av krav om kompensasjon av merverdiavgift. Har man for eksempel fradrag for 20 % av merverdiavgiften i henhold til merverdiavgiftsloven, så skal 80 % kreves refundert i henhold </w:t>
      </w:r>
      <w:r w:rsidR="00575535">
        <w:t xml:space="preserve">til ordningen for kompensasjon av merverdiavgift. </w:t>
      </w:r>
    </w:p>
    <w:p w:rsidR="00575535" w:rsidRDefault="00575535" w:rsidP="00990E60">
      <w:r>
        <w:t xml:space="preserve">Benytt eventuelt vurderingsskjema, jf. vedlegg til felles regnskapshåndbok for helseregionene i forbindelse med vurderingen. Dokumentasjonen skal oppbevares som del av beskrivelsen i kontrollsporet, jf. bokføringslovens § 6, 3, se også NBS pkt 3., herunder pt 3.3. Dokumentasjonen trenger ikke være omfattende, men relevant omsetning som ligger til grunn må framgå. </w:t>
      </w:r>
    </w:p>
    <w:p w:rsidR="00575535" w:rsidRDefault="00575535">
      <w:pPr>
        <w:rPr>
          <w:rFonts w:asciiTheme="majorHAnsi" w:eastAsiaTheme="majorEastAsia" w:hAnsiTheme="majorHAnsi" w:cstheme="majorBidi"/>
          <w:b/>
          <w:bCs/>
          <w:color w:val="5B9BD5" w:themeColor="accent1"/>
          <w:sz w:val="26"/>
          <w:szCs w:val="26"/>
        </w:rPr>
      </w:pPr>
      <w:r>
        <w:br w:type="page"/>
      </w:r>
    </w:p>
    <w:p w:rsidR="00575535" w:rsidRDefault="00575535" w:rsidP="00575535">
      <w:pPr>
        <w:pStyle w:val="Overskrift2"/>
      </w:pPr>
      <w:r>
        <w:t xml:space="preserve">Hvilken dokumentasjon skal foreligge ved oversendelse av krav om refusjon fra helseforetak til regionalt helseforetak? </w:t>
      </w:r>
    </w:p>
    <w:p w:rsidR="00575535" w:rsidRDefault="00575535" w:rsidP="00575535">
      <w:r>
        <w:t>Følgende dokumentasjon skal foreligge:</w:t>
      </w:r>
    </w:p>
    <w:p w:rsidR="00575535" w:rsidRDefault="00575535" w:rsidP="00575535">
      <w:pPr>
        <w:pStyle w:val="Listeavsnitt"/>
        <w:numPr>
          <w:ilvl w:val="0"/>
          <w:numId w:val="8"/>
        </w:numPr>
      </w:pPr>
      <w:r>
        <w:t xml:space="preserve">Utfylt kravskjema, inkludert forklaringer på eventuelle spesielle forhold. </w:t>
      </w:r>
    </w:p>
    <w:p w:rsidR="00575535" w:rsidRDefault="00575535" w:rsidP="00575535">
      <w:pPr>
        <w:pStyle w:val="Listeavsnitt"/>
        <w:numPr>
          <w:ilvl w:val="0"/>
          <w:numId w:val="8"/>
        </w:numPr>
      </w:pPr>
      <w:r>
        <w:t xml:space="preserve">Avstemmingsrapport fra regnskapet som viser beløp (sum grunnlag og refusjonsbeløp) per kode per konto. </w:t>
      </w:r>
    </w:p>
    <w:p w:rsidR="00575535" w:rsidRDefault="00575535" w:rsidP="00575535">
      <w:pPr>
        <w:spacing w:before="240"/>
      </w:pPr>
      <w:r>
        <w:t xml:space="preserve">Oversendt krav og dokumentasjon skal være datert og signert. </w:t>
      </w:r>
    </w:p>
    <w:p w:rsidR="00575535" w:rsidRDefault="00575535" w:rsidP="00575535">
      <w:r>
        <w:t xml:space="preserve">Vær oppmerksom på at det enkelte RHF-et kan stille ytterligere krav, avhengig av systemløsninger/rapporteringsmuligheter og hvilke tilganger RHF-et har til foretakenes dokumentasjon. </w:t>
      </w:r>
    </w:p>
    <w:p w:rsidR="00575535" w:rsidRDefault="00575535" w:rsidP="00575535">
      <w:pPr>
        <w:pStyle w:val="Overskrift2"/>
      </w:pPr>
      <w:r>
        <w:t xml:space="preserve">I noen tilfeller får ansatte refundert kostnader som de har lagt ut. Disse er som regel ikke adressert til foretaket. Hvilke krav stilles til bilaget (dokumentasjon) for at vi skal kunne kreve kompensasjon for merverdiavgiften? </w:t>
      </w:r>
    </w:p>
    <w:p w:rsidR="00575535" w:rsidRDefault="00575535" w:rsidP="00575535">
      <w:r>
        <w:t>Kravene til dokumentasjon følger i hovedsak bokføringsregelverkets bestemmelser. Ansattes utlegg er regulert i bokføringsforskriftens § 5-5-1, 4</w:t>
      </w:r>
      <w:r w:rsidR="00932064">
        <w:t xml:space="preserve">. ledd. </w:t>
      </w:r>
    </w:p>
    <w:p w:rsidR="005C0518" w:rsidRDefault="00932064" w:rsidP="005C0518">
      <w:r>
        <w:t xml:space="preserve">Ved refusjon av utlegg er det den ansattes regning/ refusjonskrav som skal adresseres til foretaket (fra den ansatte eller andre som har krav på refusjon). Merverdiavgiften må være spesifisert på originalfaktura, kvittering eller lignende, som vedlegges utleggsskjema stilet til foretaket. Det foreligger ingen beløpsgrense hvis utlegget gjelder varen eller tjenesten skal videreselges, eventuelt inngå direkte i foretakets produksjon av varer eller tjenester som skal selges slik det er for ordinær merverdiavgift. </w:t>
      </w:r>
    </w:p>
    <w:p w:rsidR="00932064" w:rsidRDefault="00932064" w:rsidP="005C0518">
      <w:r>
        <w:t>Ordinært refusjonsskjema og vedlagte kvitteringer hvor merverdiavgiften er spesifisert er dermed tilstrekkelig dokumentasjon. Utlegget skal attest</w:t>
      </w:r>
      <w:r w:rsidR="001E0E63">
        <w:t>eres og anvises på vanlig måte.</w:t>
      </w:r>
    </w:p>
    <w:p w:rsidR="001E0E63" w:rsidRDefault="000700C9" w:rsidP="005C0518">
      <w:r>
        <w:t xml:space="preserve">Regelverket åpner for at merverdiavgiftskompensasjonen knyttet til ansattes utlegg kan beregnes og bokføres i etterkant av utlegget, og baseres på samlerapporter fra regnskapssystem. Grunnlaget for samlerapportene skal være sporbart til hvert enkelt utlegg. I de tilfeller hvor det ikke er et en til en forhold mellom utlegg ført på en gitt konto og grunnlaget for kompensasjon, så skal det beregnes en fordelingsnøkkel som benyttes ved koding av merverdiavgiftskompensasjon knyttet til de aktuelle kontoene/utleggstypene. </w:t>
      </w:r>
    </w:p>
    <w:p w:rsidR="00932064" w:rsidRDefault="00932064" w:rsidP="00932064">
      <w:pPr>
        <w:pStyle w:val="Overskrift2"/>
      </w:pPr>
      <w:r>
        <w:t xml:space="preserve">Vi er et felleskontrollert foretak eid av de regionale helseforetakene. Hvilket RHF skal vi rapportere til? </w:t>
      </w:r>
    </w:p>
    <w:p w:rsidR="00932064" w:rsidRPr="00932064" w:rsidRDefault="00932064" w:rsidP="00932064"/>
    <w:tbl>
      <w:tblPr>
        <w:tblStyle w:val="Lysskyggelegging-uthevingsfarge1"/>
        <w:tblW w:w="0" w:type="auto"/>
        <w:tblLook w:val="04A0" w:firstRow="1" w:lastRow="0" w:firstColumn="1" w:lastColumn="0" w:noHBand="0" w:noVBand="1"/>
      </w:tblPr>
      <w:tblGrid>
        <w:gridCol w:w="1809"/>
        <w:gridCol w:w="4536"/>
        <w:gridCol w:w="2821"/>
      </w:tblGrid>
      <w:tr w:rsidR="00932064" w:rsidTr="009320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932064" w:rsidRPr="00932064" w:rsidRDefault="00932064" w:rsidP="00932064">
            <w:r w:rsidRPr="00932064">
              <w:t>Foretaksnummer</w:t>
            </w:r>
          </w:p>
        </w:tc>
        <w:tc>
          <w:tcPr>
            <w:tcW w:w="4536" w:type="dxa"/>
          </w:tcPr>
          <w:p w:rsidR="00932064" w:rsidRPr="00932064" w:rsidRDefault="00932064" w:rsidP="00932064">
            <w:pPr>
              <w:cnfStyle w:val="100000000000" w:firstRow="1" w:lastRow="0" w:firstColumn="0" w:lastColumn="0" w:oddVBand="0" w:evenVBand="0" w:oddHBand="0" w:evenHBand="0" w:firstRowFirstColumn="0" w:firstRowLastColumn="0" w:lastRowFirstColumn="0" w:lastRowLastColumn="0"/>
            </w:pPr>
            <w:r w:rsidRPr="00932064">
              <w:t>Felleskontrollert foretak</w:t>
            </w:r>
          </w:p>
        </w:tc>
        <w:tc>
          <w:tcPr>
            <w:tcW w:w="2821" w:type="dxa"/>
          </w:tcPr>
          <w:p w:rsidR="00932064" w:rsidRPr="00932064" w:rsidRDefault="00932064" w:rsidP="00932064">
            <w:pPr>
              <w:cnfStyle w:val="100000000000" w:firstRow="1" w:lastRow="0" w:firstColumn="0" w:lastColumn="0" w:oddVBand="0" w:evenVBand="0" w:oddHBand="0" w:evenHBand="0" w:firstRowFirstColumn="0" w:firstRowLastColumn="0" w:lastRowFirstColumn="0" w:lastRowLastColumn="0"/>
            </w:pPr>
            <w:r w:rsidRPr="00932064">
              <w:t xml:space="preserve">RHF det skal rapporteres til: </w:t>
            </w:r>
          </w:p>
        </w:tc>
      </w:tr>
      <w:tr w:rsidR="00932064" w:rsidTr="00932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932064" w:rsidRPr="00932064" w:rsidRDefault="00932064" w:rsidP="00932064">
            <w:pPr>
              <w:rPr>
                <w:b w:val="0"/>
              </w:rPr>
            </w:pPr>
            <w:r w:rsidRPr="00932064">
              <w:rPr>
                <w:b w:val="0"/>
              </w:rPr>
              <w:t>913454405</w:t>
            </w:r>
          </w:p>
        </w:tc>
        <w:tc>
          <w:tcPr>
            <w:tcW w:w="4536" w:type="dxa"/>
          </w:tcPr>
          <w:p w:rsidR="00932064" w:rsidRDefault="00932064" w:rsidP="00932064">
            <w:pPr>
              <w:cnfStyle w:val="000000100000" w:firstRow="0" w:lastRow="0" w:firstColumn="0" w:lastColumn="0" w:oddVBand="0" w:evenVBand="0" w:oddHBand="1" w:evenHBand="0" w:firstRowFirstColumn="0" w:firstRowLastColumn="0" w:lastRowFirstColumn="0" w:lastRowLastColumn="0"/>
            </w:pPr>
            <w:r>
              <w:t>Nasjonal IKT HF</w:t>
            </w:r>
          </w:p>
        </w:tc>
        <w:tc>
          <w:tcPr>
            <w:tcW w:w="2821" w:type="dxa"/>
          </w:tcPr>
          <w:p w:rsidR="00932064" w:rsidRDefault="00932064" w:rsidP="00932064">
            <w:pPr>
              <w:cnfStyle w:val="000000100000" w:firstRow="0" w:lastRow="0" w:firstColumn="0" w:lastColumn="0" w:oddVBand="0" w:evenVBand="0" w:oddHBand="1" w:evenHBand="0" w:firstRowFirstColumn="0" w:firstRowLastColumn="0" w:lastRowFirstColumn="0" w:lastRowLastColumn="0"/>
            </w:pPr>
            <w:r>
              <w:t>Helse Vest</w:t>
            </w:r>
          </w:p>
        </w:tc>
      </w:tr>
      <w:tr w:rsidR="00932064" w:rsidTr="00932064">
        <w:tc>
          <w:tcPr>
            <w:cnfStyle w:val="001000000000" w:firstRow="0" w:lastRow="0" w:firstColumn="1" w:lastColumn="0" w:oddVBand="0" w:evenVBand="0" w:oddHBand="0" w:evenHBand="0" w:firstRowFirstColumn="0" w:firstRowLastColumn="0" w:lastRowFirstColumn="0" w:lastRowLastColumn="0"/>
            <w:tcW w:w="1809" w:type="dxa"/>
          </w:tcPr>
          <w:p w:rsidR="00932064" w:rsidRPr="00932064" w:rsidRDefault="00932064" w:rsidP="00932064">
            <w:pPr>
              <w:rPr>
                <w:b w:val="0"/>
              </w:rPr>
            </w:pPr>
            <w:r>
              <w:rPr>
                <w:b w:val="0"/>
              </w:rPr>
              <w:t>986512810</w:t>
            </w:r>
          </w:p>
        </w:tc>
        <w:tc>
          <w:tcPr>
            <w:tcW w:w="4536" w:type="dxa"/>
          </w:tcPr>
          <w:p w:rsidR="00932064" w:rsidRDefault="00932064" w:rsidP="00932064">
            <w:pPr>
              <w:cnfStyle w:val="000000000000" w:firstRow="0" w:lastRow="0" w:firstColumn="0" w:lastColumn="0" w:oddVBand="0" w:evenVBand="0" w:oddHBand="0" w:evenHBand="0" w:firstRowFirstColumn="0" w:firstRowLastColumn="0" w:lastRowFirstColumn="0" w:lastRowLastColumn="0"/>
            </w:pPr>
            <w:r>
              <w:t>Helseforetakenes Nasjonale Luftambulansetjeneste ANS</w:t>
            </w:r>
          </w:p>
        </w:tc>
        <w:tc>
          <w:tcPr>
            <w:tcW w:w="2821" w:type="dxa"/>
          </w:tcPr>
          <w:p w:rsidR="00932064" w:rsidRDefault="00932064" w:rsidP="00932064">
            <w:pPr>
              <w:cnfStyle w:val="000000000000" w:firstRow="0" w:lastRow="0" w:firstColumn="0" w:lastColumn="0" w:oddVBand="0" w:evenVBand="0" w:oddHBand="0" w:evenHBand="0" w:firstRowFirstColumn="0" w:firstRowLastColumn="0" w:lastRowFirstColumn="0" w:lastRowLastColumn="0"/>
            </w:pPr>
            <w:r>
              <w:t>Helse Nord</w:t>
            </w:r>
          </w:p>
        </w:tc>
      </w:tr>
      <w:tr w:rsidR="00932064" w:rsidTr="00932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932064" w:rsidRDefault="00932064" w:rsidP="00932064">
            <w:pPr>
              <w:rPr>
                <w:b w:val="0"/>
              </w:rPr>
            </w:pPr>
            <w:r>
              <w:rPr>
                <w:b w:val="0"/>
              </w:rPr>
              <w:t>916879067</w:t>
            </w:r>
          </w:p>
        </w:tc>
        <w:tc>
          <w:tcPr>
            <w:tcW w:w="4536" w:type="dxa"/>
          </w:tcPr>
          <w:p w:rsidR="00932064" w:rsidRDefault="00932064" w:rsidP="00932064">
            <w:pPr>
              <w:cnfStyle w:val="000000100000" w:firstRow="0" w:lastRow="0" w:firstColumn="0" w:lastColumn="0" w:oddVBand="0" w:evenVBand="0" w:oddHBand="1" w:evenHBand="0" w:firstRowFirstColumn="0" w:firstRowLastColumn="0" w:lastRowFirstColumn="0" w:lastRowLastColumn="0"/>
            </w:pPr>
            <w:r>
              <w:t>Sykehusinnkjøp HF</w:t>
            </w:r>
          </w:p>
        </w:tc>
        <w:tc>
          <w:tcPr>
            <w:tcW w:w="2821" w:type="dxa"/>
          </w:tcPr>
          <w:p w:rsidR="00932064" w:rsidRDefault="00932064" w:rsidP="00932064">
            <w:pPr>
              <w:cnfStyle w:val="000000100000" w:firstRow="0" w:lastRow="0" w:firstColumn="0" w:lastColumn="0" w:oddVBand="0" w:evenVBand="0" w:oddHBand="1" w:evenHBand="0" w:firstRowFirstColumn="0" w:firstRowLastColumn="0" w:lastRowFirstColumn="0" w:lastRowLastColumn="0"/>
            </w:pPr>
            <w:r>
              <w:t>Helse Nord</w:t>
            </w:r>
          </w:p>
        </w:tc>
      </w:tr>
      <w:tr w:rsidR="00932064" w:rsidTr="00932064">
        <w:tc>
          <w:tcPr>
            <w:cnfStyle w:val="001000000000" w:firstRow="0" w:lastRow="0" w:firstColumn="1" w:lastColumn="0" w:oddVBand="0" w:evenVBand="0" w:oddHBand="0" w:evenHBand="0" w:firstRowFirstColumn="0" w:firstRowLastColumn="0" w:lastRowFirstColumn="0" w:lastRowLastColumn="0"/>
            <w:tcW w:w="1809" w:type="dxa"/>
          </w:tcPr>
          <w:p w:rsidR="00932064" w:rsidRDefault="00932064" w:rsidP="00932064">
            <w:pPr>
              <w:rPr>
                <w:b w:val="0"/>
              </w:rPr>
            </w:pPr>
            <w:r>
              <w:rPr>
                <w:b w:val="0"/>
              </w:rPr>
              <w:t>994111841</w:t>
            </w:r>
          </w:p>
        </w:tc>
        <w:tc>
          <w:tcPr>
            <w:tcW w:w="4536" w:type="dxa"/>
          </w:tcPr>
          <w:p w:rsidR="00932064" w:rsidRDefault="00932064" w:rsidP="00932064">
            <w:pPr>
              <w:cnfStyle w:val="000000000000" w:firstRow="0" w:lastRow="0" w:firstColumn="0" w:lastColumn="0" w:oddVBand="0" w:evenVBand="0" w:oddHBand="0" w:evenHBand="0" w:firstRowFirstColumn="0" w:firstRowLastColumn="0" w:lastRowFirstColumn="0" w:lastRowLastColumn="0"/>
            </w:pPr>
            <w:r>
              <w:t>Helseforetakenes senter for pasientreiser ANS</w:t>
            </w:r>
          </w:p>
        </w:tc>
        <w:tc>
          <w:tcPr>
            <w:tcW w:w="2821" w:type="dxa"/>
          </w:tcPr>
          <w:p w:rsidR="00932064" w:rsidRDefault="00932064" w:rsidP="00932064">
            <w:pPr>
              <w:cnfStyle w:val="000000000000" w:firstRow="0" w:lastRow="0" w:firstColumn="0" w:lastColumn="0" w:oddVBand="0" w:evenVBand="0" w:oddHBand="0" w:evenHBand="0" w:firstRowFirstColumn="0" w:firstRowLastColumn="0" w:lastRowFirstColumn="0" w:lastRowLastColumn="0"/>
            </w:pPr>
            <w:r>
              <w:t>Helse Sør-Øst</w:t>
            </w:r>
          </w:p>
        </w:tc>
      </w:tr>
      <w:tr w:rsidR="00932064" w:rsidTr="00932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932064" w:rsidRDefault="00932064" w:rsidP="00932064">
            <w:pPr>
              <w:rPr>
                <w:b w:val="0"/>
              </w:rPr>
            </w:pPr>
            <w:r>
              <w:rPr>
                <w:b w:val="0"/>
              </w:rPr>
              <w:t>911912759</w:t>
            </w:r>
          </w:p>
        </w:tc>
        <w:tc>
          <w:tcPr>
            <w:tcW w:w="4536" w:type="dxa"/>
          </w:tcPr>
          <w:p w:rsidR="00932064" w:rsidRDefault="00932064" w:rsidP="00932064">
            <w:pPr>
              <w:cnfStyle w:val="000000100000" w:firstRow="0" w:lastRow="0" w:firstColumn="0" w:lastColumn="0" w:oddVBand="0" w:evenVBand="0" w:oddHBand="1" w:evenHBand="0" w:firstRowFirstColumn="0" w:firstRowLastColumn="0" w:lastRowFirstColumn="0" w:lastRowLastColumn="0"/>
            </w:pPr>
            <w:r>
              <w:t>Helsetjenestens driftsorganisasjon for nødnett HF</w:t>
            </w:r>
          </w:p>
        </w:tc>
        <w:tc>
          <w:tcPr>
            <w:tcW w:w="2821" w:type="dxa"/>
          </w:tcPr>
          <w:p w:rsidR="00932064" w:rsidRDefault="00932064" w:rsidP="00932064">
            <w:pPr>
              <w:cnfStyle w:val="000000100000" w:firstRow="0" w:lastRow="0" w:firstColumn="0" w:lastColumn="0" w:oddVBand="0" w:evenVBand="0" w:oddHBand="1" w:evenHBand="0" w:firstRowFirstColumn="0" w:firstRowLastColumn="0" w:lastRowFirstColumn="0" w:lastRowLastColumn="0"/>
            </w:pPr>
            <w:r>
              <w:t>Helse Sør-Øst</w:t>
            </w:r>
          </w:p>
        </w:tc>
      </w:tr>
      <w:tr w:rsidR="00932064" w:rsidTr="00932064">
        <w:tc>
          <w:tcPr>
            <w:cnfStyle w:val="001000000000" w:firstRow="0" w:lastRow="0" w:firstColumn="1" w:lastColumn="0" w:oddVBand="0" w:evenVBand="0" w:oddHBand="0" w:evenHBand="0" w:firstRowFirstColumn="0" w:firstRowLastColumn="0" w:lastRowFirstColumn="0" w:lastRowLastColumn="0"/>
            <w:tcW w:w="1809" w:type="dxa"/>
          </w:tcPr>
          <w:p w:rsidR="00932064" w:rsidRDefault="00932064" w:rsidP="00932064">
            <w:pPr>
              <w:rPr>
                <w:b w:val="0"/>
              </w:rPr>
            </w:pPr>
            <w:r>
              <w:rPr>
                <w:b w:val="0"/>
              </w:rPr>
              <w:t>814630722</w:t>
            </w:r>
          </w:p>
        </w:tc>
        <w:tc>
          <w:tcPr>
            <w:tcW w:w="4536" w:type="dxa"/>
          </w:tcPr>
          <w:p w:rsidR="00932064" w:rsidRDefault="00932064" w:rsidP="00932064">
            <w:pPr>
              <w:cnfStyle w:val="000000000000" w:firstRow="0" w:lastRow="0" w:firstColumn="0" w:lastColumn="0" w:oddVBand="0" w:evenVBand="0" w:oddHBand="0" w:evenHBand="0" w:firstRowFirstColumn="0" w:firstRowLastColumn="0" w:lastRowFirstColumn="0" w:lastRowLastColumn="0"/>
            </w:pPr>
            <w:r>
              <w:t>Sykehusbygg HF</w:t>
            </w:r>
          </w:p>
        </w:tc>
        <w:tc>
          <w:tcPr>
            <w:tcW w:w="2821" w:type="dxa"/>
          </w:tcPr>
          <w:p w:rsidR="00932064" w:rsidRDefault="00932064" w:rsidP="00932064">
            <w:pPr>
              <w:cnfStyle w:val="000000000000" w:firstRow="0" w:lastRow="0" w:firstColumn="0" w:lastColumn="0" w:oddVBand="0" w:evenVBand="0" w:oddHBand="0" w:evenHBand="0" w:firstRowFirstColumn="0" w:firstRowLastColumn="0" w:lastRowFirstColumn="0" w:lastRowLastColumn="0"/>
            </w:pPr>
            <w:r>
              <w:t>Helse Midt-Norge</w:t>
            </w:r>
          </w:p>
        </w:tc>
      </w:tr>
    </w:tbl>
    <w:p w:rsidR="00932064" w:rsidRDefault="00932064" w:rsidP="00932064">
      <w:r>
        <w:t xml:space="preserve"> </w:t>
      </w:r>
    </w:p>
    <w:p w:rsidR="00932064" w:rsidRDefault="00932064">
      <w:pPr>
        <w:rPr>
          <w:rFonts w:asciiTheme="majorHAnsi" w:eastAsiaTheme="majorEastAsia" w:hAnsiTheme="majorHAnsi" w:cstheme="majorBidi"/>
          <w:b/>
          <w:bCs/>
          <w:color w:val="5B9BD5" w:themeColor="accent1"/>
          <w:sz w:val="26"/>
          <w:szCs w:val="26"/>
        </w:rPr>
      </w:pPr>
    </w:p>
    <w:sectPr w:rsidR="0093206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1D0" w:rsidRDefault="009711D0" w:rsidP="00156B80">
      <w:pPr>
        <w:spacing w:after="0" w:line="240" w:lineRule="auto"/>
      </w:pPr>
      <w:r>
        <w:separator/>
      </w:r>
    </w:p>
  </w:endnote>
  <w:endnote w:type="continuationSeparator" w:id="0">
    <w:p w:rsidR="009711D0" w:rsidRDefault="009711D0" w:rsidP="00156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BE" w:rsidRDefault="00D579A7" w:rsidP="00F36EBE">
    <w:pPr>
      <w:pStyle w:val="Bunntekst"/>
      <w:pBdr>
        <w:top w:val="thinThickSmallGap" w:sz="24" w:space="1" w:color="2E74B5" w:themeColor="accent1" w:themeShade="BF"/>
      </w:pBdr>
      <w:rPr>
        <w:rFonts w:asciiTheme="majorHAnsi" w:eastAsiaTheme="majorEastAsia" w:hAnsiTheme="majorHAnsi" w:cstheme="majorBidi"/>
      </w:rPr>
    </w:pPr>
    <w:r>
      <w:rPr>
        <w:rFonts w:asciiTheme="majorHAnsi" w:eastAsiaTheme="majorEastAsia" w:hAnsiTheme="majorHAnsi" w:cstheme="majorBidi"/>
      </w:rPr>
      <w:t>Helsedirektoratet</w:t>
    </w:r>
    <w:r w:rsidR="00F36EBE">
      <w:rPr>
        <w:rFonts w:asciiTheme="majorHAnsi" w:eastAsiaTheme="majorEastAsia" w:hAnsiTheme="majorHAnsi" w:cstheme="majorBidi"/>
      </w:rPr>
      <w:ptab w:relativeTo="margin" w:alignment="right" w:leader="none"/>
    </w:r>
    <w:r w:rsidR="00F36EBE">
      <w:rPr>
        <w:rFonts w:asciiTheme="majorHAnsi" w:eastAsiaTheme="majorEastAsia" w:hAnsiTheme="majorHAnsi" w:cstheme="majorBidi"/>
      </w:rPr>
      <w:t xml:space="preserve">Side </w:t>
    </w:r>
    <w:r w:rsidR="00F36EBE">
      <w:rPr>
        <w:rFonts w:eastAsiaTheme="minorEastAsia"/>
      </w:rPr>
      <w:fldChar w:fldCharType="begin"/>
    </w:r>
    <w:r w:rsidR="00F36EBE">
      <w:instrText xml:space="preserve"> PAGE   \* MERGEFORMAT </w:instrText>
    </w:r>
    <w:r w:rsidR="00F36EBE">
      <w:rPr>
        <w:rFonts w:eastAsiaTheme="minorEastAsia"/>
      </w:rPr>
      <w:fldChar w:fldCharType="separate"/>
    </w:r>
    <w:r w:rsidR="00857BC0" w:rsidRPr="00857BC0">
      <w:rPr>
        <w:rFonts w:asciiTheme="majorHAnsi" w:eastAsiaTheme="majorEastAsia" w:hAnsiTheme="majorHAnsi" w:cstheme="majorBidi"/>
        <w:noProof/>
      </w:rPr>
      <w:t>2</w:t>
    </w:r>
    <w:r w:rsidR="00F36EBE">
      <w:rPr>
        <w:rFonts w:asciiTheme="majorHAnsi" w:eastAsiaTheme="majorEastAsia" w:hAnsiTheme="majorHAnsi" w:cstheme="majorBidi"/>
        <w:noProof/>
      </w:rPr>
      <w:fldChar w:fldCharType="end"/>
    </w:r>
    <w:r w:rsidR="00F36EBE">
      <w:rPr>
        <w:rFonts w:asciiTheme="majorHAnsi" w:eastAsiaTheme="majorEastAsia" w:hAnsiTheme="majorHAnsi" w:cstheme="majorBidi"/>
        <w:noProof/>
      </w:rPr>
      <w:t xml:space="preserve"> av </w:t>
    </w:r>
    <w:r w:rsidR="00F36EBE">
      <w:rPr>
        <w:rFonts w:eastAsiaTheme="minorEastAsia"/>
      </w:rPr>
      <w:fldChar w:fldCharType="begin"/>
    </w:r>
    <w:r w:rsidR="00F36EBE">
      <w:rPr>
        <w:rFonts w:eastAsiaTheme="minorEastAsia"/>
      </w:rPr>
      <w:instrText xml:space="preserve"> NUMPAGES  \* Arabic  \* MERGEFORMAT </w:instrText>
    </w:r>
    <w:r w:rsidR="00F36EBE">
      <w:rPr>
        <w:rFonts w:eastAsiaTheme="minorEastAsia"/>
      </w:rPr>
      <w:fldChar w:fldCharType="separate"/>
    </w:r>
    <w:r w:rsidR="00857BC0">
      <w:rPr>
        <w:rFonts w:eastAsiaTheme="minorEastAsia"/>
        <w:noProof/>
      </w:rPr>
      <w:t>3</w:t>
    </w:r>
    <w:r w:rsidR="00F36EBE">
      <w:rPr>
        <w:rFonts w:eastAsiaTheme="minorEastAsia"/>
      </w:rPr>
      <w:fldChar w:fldCharType="end"/>
    </w:r>
    <w:r w:rsidR="00F36EBE">
      <w:rPr>
        <w:rFonts w:asciiTheme="majorHAnsi" w:eastAsiaTheme="majorEastAsia" w:hAnsiTheme="majorHAnsi" w:cstheme="majorBidi"/>
        <w:noProof/>
      </w:rPr>
      <w:t xml:space="preserve"> </w:t>
    </w:r>
  </w:p>
  <w:p w:rsidR="00F36EBE" w:rsidRDefault="00F36EBE">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1D0" w:rsidRDefault="009711D0" w:rsidP="00156B80">
      <w:pPr>
        <w:spacing w:after="0" w:line="240" w:lineRule="auto"/>
      </w:pPr>
      <w:r>
        <w:separator/>
      </w:r>
    </w:p>
  </w:footnote>
  <w:footnote w:type="continuationSeparator" w:id="0">
    <w:p w:rsidR="009711D0" w:rsidRDefault="009711D0" w:rsidP="00156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B80" w:rsidRDefault="00156B80">
    <w:pPr>
      <w:pStyle w:val="Topptekst"/>
    </w:pPr>
    <w:r>
      <w:rPr>
        <w:noProof/>
        <w:sz w:val="2"/>
        <w:lang w:eastAsia="nb-NO"/>
      </w:rPr>
      <w:drawing>
        <wp:anchor distT="0" distB="0" distL="114300" distR="114300" simplePos="0" relativeHeight="251659264" behindDoc="1" locked="0" layoutInCell="1" allowOverlap="1" wp14:anchorId="607D0923" wp14:editId="37D47947">
          <wp:simplePos x="0" y="0"/>
          <wp:positionH relativeFrom="page">
            <wp:posOffset>571500</wp:posOffset>
          </wp:positionH>
          <wp:positionV relativeFrom="page">
            <wp:posOffset>428625</wp:posOffset>
          </wp:positionV>
          <wp:extent cx="2448895" cy="33337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orthvit.png"/>
                  <pic:cNvPicPr/>
                </pic:nvPicPr>
                <pic:blipFill>
                  <a:blip r:embed="rId1">
                    <a:duotone>
                      <a:schemeClr val="accent1">
                        <a:shade val="45000"/>
                        <a:satMod val="135000"/>
                      </a:schemeClr>
                      <a:prstClr val="white"/>
                    </a:duotone>
                    <a:extLst>
                      <a:ext uri="{BEBA8EAE-BF5A-486C-A8C5-ECC9F3942E4B}">
                        <a14:imgProps xmlns:a14="http://schemas.microsoft.com/office/drawing/2010/main">
                          <a14:imgLayer r:embed="rId2">
                            <a14:imgEffect>
                              <a14:colorTemperature colorTemp="675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448895" cy="333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83E68"/>
    <w:multiLevelType w:val="hybridMultilevel"/>
    <w:tmpl w:val="A59CE852"/>
    <w:lvl w:ilvl="0" w:tplc="1B644EDC">
      <w:start w:val="1"/>
      <w:numFmt w:val="bullet"/>
      <w:lvlText w:val=""/>
      <w:lvlJc w:val="left"/>
      <w:pPr>
        <w:tabs>
          <w:tab w:val="num" w:pos="720"/>
        </w:tabs>
        <w:ind w:left="720" w:hanging="360"/>
      </w:pPr>
      <w:rPr>
        <w:rFonts w:ascii="Wingdings 2" w:hAnsi="Wingdings 2" w:hint="default"/>
      </w:rPr>
    </w:lvl>
    <w:lvl w:ilvl="1" w:tplc="B8726442">
      <w:start w:val="587"/>
      <w:numFmt w:val="bullet"/>
      <w:lvlText w:val=""/>
      <w:lvlJc w:val="left"/>
      <w:pPr>
        <w:tabs>
          <w:tab w:val="num" w:pos="1440"/>
        </w:tabs>
        <w:ind w:left="1440" w:hanging="360"/>
      </w:pPr>
      <w:rPr>
        <w:rFonts w:ascii="Wingdings 2" w:hAnsi="Wingdings 2" w:hint="default"/>
      </w:rPr>
    </w:lvl>
    <w:lvl w:ilvl="2" w:tplc="C2AE0752" w:tentative="1">
      <w:start w:val="1"/>
      <w:numFmt w:val="bullet"/>
      <w:lvlText w:val=""/>
      <w:lvlJc w:val="left"/>
      <w:pPr>
        <w:tabs>
          <w:tab w:val="num" w:pos="2160"/>
        </w:tabs>
        <w:ind w:left="2160" w:hanging="360"/>
      </w:pPr>
      <w:rPr>
        <w:rFonts w:ascii="Wingdings 2" w:hAnsi="Wingdings 2" w:hint="default"/>
      </w:rPr>
    </w:lvl>
    <w:lvl w:ilvl="3" w:tplc="29F02F12" w:tentative="1">
      <w:start w:val="1"/>
      <w:numFmt w:val="bullet"/>
      <w:lvlText w:val=""/>
      <w:lvlJc w:val="left"/>
      <w:pPr>
        <w:tabs>
          <w:tab w:val="num" w:pos="2880"/>
        </w:tabs>
        <w:ind w:left="2880" w:hanging="360"/>
      </w:pPr>
      <w:rPr>
        <w:rFonts w:ascii="Wingdings 2" w:hAnsi="Wingdings 2" w:hint="default"/>
      </w:rPr>
    </w:lvl>
    <w:lvl w:ilvl="4" w:tplc="34063BF2" w:tentative="1">
      <w:start w:val="1"/>
      <w:numFmt w:val="bullet"/>
      <w:lvlText w:val=""/>
      <w:lvlJc w:val="left"/>
      <w:pPr>
        <w:tabs>
          <w:tab w:val="num" w:pos="3600"/>
        </w:tabs>
        <w:ind w:left="3600" w:hanging="360"/>
      </w:pPr>
      <w:rPr>
        <w:rFonts w:ascii="Wingdings 2" w:hAnsi="Wingdings 2" w:hint="default"/>
      </w:rPr>
    </w:lvl>
    <w:lvl w:ilvl="5" w:tplc="06BEF1AC" w:tentative="1">
      <w:start w:val="1"/>
      <w:numFmt w:val="bullet"/>
      <w:lvlText w:val=""/>
      <w:lvlJc w:val="left"/>
      <w:pPr>
        <w:tabs>
          <w:tab w:val="num" w:pos="4320"/>
        </w:tabs>
        <w:ind w:left="4320" w:hanging="360"/>
      </w:pPr>
      <w:rPr>
        <w:rFonts w:ascii="Wingdings 2" w:hAnsi="Wingdings 2" w:hint="default"/>
      </w:rPr>
    </w:lvl>
    <w:lvl w:ilvl="6" w:tplc="DEFE784A" w:tentative="1">
      <w:start w:val="1"/>
      <w:numFmt w:val="bullet"/>
      <w:lvlText w:val=""/>
      <w:lvlJc w:val="left"/>
      <w:pPr>
        <w:tabs>
          <w:tab w:val="num" w:pos="5040"/>
        </w:tabs>
        <w:ind w:left="5040" w:hanging="360"/>
      </w:pPr>
      <w:rPr>
        <w:rFonts w:ascii="Wingdings 2" w:hAnsi="Wingdings 2" w:hint="default"/>
      </w:rPr>
    </w:lvl>
    <w:lvl w:ilvl="7" w:tplc="32703D8E" w:tentative="1">
      <w:start w:val="1"/>
      <w:numFmt w:val="bullet"/>
      <w:lvlText w:val=""/>
      <w:lvlJc w:val="left"/>
      <w:pPr>
        <w:tabs>
          <w:tab w:val="num" w:pos="5760"/>
        </w:tabs>
        <w:ind w:left="5760" w:hanging="360"/>
      </w:pPr>
      <w:rPr>
        <w:rFonts w:ascii="Wingdings 2" w:hAnsi="Wingdings 2" w:hint="default"/>
      </w:rPr>
    </w:lvl>
    <w:lvl w:ilvl="8" w:tplc="C3B0EAD6" w:tentative="1">
      <w:start w:val="1"/>
      <w:numFmt w:val="bullet"/>
      <w:lvlText w:val=""/>
      <w:lvlJc w:val="left"/>
      <w:pPr>
        <w:tabs>
          <w:tab w:val="num" w:pos="6480"/>
        </w:tabs>
        <w:ind w:left="6480" w:hanging="360"/>
      </w:pPr>
      <w:rPr>
        <w:rFonts w:ascii="Wingdings 2" w:hAnsi="Wingdings 2" w:hint="default"/>
      </w:rPr>
    </w:lvl>
  </w:abstractNum>
  <w:abstractNum w:abstractNumId="1">
    <w:nsid w:val="30C76F15"/>
    <w:multiLevelType w:val="hybridMultilevel"/>
    <w:tmpl w:val="2346A3AE"/>
    <w:lvl w:ilvl="0" w:tplc="255232D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38E146B9"/>
    <w:multiLevelType w:val="hybridMultilevel"/>
    <w:tmpl w:val="DD56C3F0"/>
    <w:lvl w:ilvl="0" w:tplc="73A6282A">
      <w:start w:val="1"/>
      <w:numFmt w:val="bullet"/>
      <w:lvlText w:val=""/>
      <w:lvlJc w:val="left"/>
      <w:pPr>
        <w:tabs>
          <w:tab w:val="num" w:pos="720"/>
        </w:tabs>
        <w:ind w:left="720" w:hanging="360"/>
      </w:pPr>
      <w:rPr>
        <w:rFonts w:ascii="Wingdings 2" w:hAnsi="Wingdings 2" w:hint="default"/>
      </w:rPr>
    </w:lvl>
    <w:lvl w:ilvl="1" w:tplc="5D46B9F8">
      <w:start w:val="1"/>
      <w:numFmt w:val="bullet"/>
      <w:lvlText w:val=""/>
      <w:lvlJc w:val="left"/>
      <w:pPr>
        <w:tabs>
          <w:tab w:val="num" w:pos="1440"/>
        </w:tabs>
        <w:ind w:left="1440" w:hanging="360"/>
      </w:pPr>
      <w:rPr>
        <w:rFonts w:ascii="Wingdings 2" w:hAnsi="Wingdings 2" w:hint="default"/>
      </w:rPr>
    </w:lvl>
    <w:lvl w:ilvl="2" w:tplc="0D42FE04" w:tentative="1">
      <w:start w:val="1"/>
      <w:numFmt w:val="bullet"/>
      <w:lvlText w:val=""/>
      <w:lvlJc w:val="left"/>
      <w:pPr>
        <w:tabs>
          <w:tab w:val="num" w:pos="2160"/>
        </w:tabs>
        <w:ind w:left="2160" w:hanging="360"/>
      </w:pPr>
      <w:rPr>
        <w:rFonts w:ascii="Wingdings 2" w:hAnsi="Wingdings 2" w:hint="default"/>
      </w:rPr>
    </w:lvl>
    <w:lvl w:ilvl="3" w:tplc="8C86992E" w:tentative="1">
      <w:start w:val="1"/>
      <w:numFmt w:val="bullet"/>
      <w:lvlText w:val=""/>
      <w:lvlJc w:val="left"/>
      <w:pPr>
        <w:tabs>
          <w:tab w:val="num" w:pos="2880"/>
        </w:tabs>
        <w:ind w:left="2880" w:hanging="360"/>
      </w:pPr>
      <w:rPr>
        <w:rFonts w:ascii="Wingdings 2" w:hAnsi="Wingdings 2" w:hint="default"/>
      </w:rPr>
    </w:lvl>
    <w:lvl w:ilvl="4" w:tplc="16122504" w:tentative="1">
      <w:start w:val="1"/>
      <w:numFmt w:val="bullet"/>
      <w:lvlText w:val=""/>
      <w:lvlJc w:val="left"/>
      <w:pPr>
        <w:tabs>
          <w:tab w:val="num" w:pos="3600"/>
        </w:tabs>
        <w:ind w:left="3600" w:hanging="360"/>
      </w:pPr>
      <w:rPr>
        <w:rFonts w:ascii="Wingdings 2" w:hAnsi="Wingdings 2" w:hint="default"/>
      </w:rPr>
    </w:lvl>
    <w:lvl w:ilvl="5" w:tplc="695C8BF4" w:tentative="1">
      <w:start w:val="1"/>
      <w:numFmt w:val="bullet"/>
      <w:lvlText w:val=""/>
      <w:lvlJc w:val="left"/>
      <w:pPr>
        <w:tabs>
          <w:tab w:val="num" w:pos="4320"/>
        </w:tabs>
        <w:ind w:left="4320" w:hanging="360"/>
      </w:pPr>
      <w:rPr>
        <w:rFonts w:ascii="Wingdings 2" w:hAnsi="Wingdings 2" w:hint="default"/>
      </w:rPr>
    </w:lvl>
    <w:lvl w:ilvl="6" w:tplc="9556904A" w:tentative="1">
      <w:start w:val="1"/>
      <w:numFmt w:val="bullet"/>
      <w:lvlText w:val=""/>
      <w:lvlJc w:val="left"/>
      <w:pPr>
        <w:tabs>
          <w:tab w:val="num" w:pos="5040"/>
        </w:tabs>
        <w:ind w:left="5040" w:hanging="360"/>
      </w:pPr>
      <w:rPr>
        <w:rFonts w:ascii="Wingdings 2" w:hAnsi="Wingdings 2" w:hint="default"/>
      </w:rPr>
    </w:lvl>
    <w:lvl w:ilvl="7" w:tplc="CC185494" w:tentative="1">
      <w:start w:val="1"/>
      <w:numFmt w:val="bullet"/>
      <w:lvlText w:val=""/>
      <w:lvlJc w:val="left"/>
      <w:pPr>
        <w:tabs>
          <w:tab w:val="num" w:pos="5760"/>
        </w:tabs>
        <w:ind w:left="5760" w:hanging="360"/>
      </w:pPr>
      <w:rPr>
        <w:rFonts w:ascii="Wingdings 2" w:hAnsi="Wingdings 2" w:hint="default"/>
      </w:rPr>
    </w:lvl>
    <w:lvl w:ilvl="8" w:tplc="166EFE0E" w:tentative="1">
      <w:start w:val="1"/>
      <w:numFmt w:val="bullet"/>
      <w:lvlText w:val=""/>
      <w:lvlJc w:val="left"/>
      <w:pPr>
        <w:tabs>
          <w:tab w:val="num" w:pos="6480"/>
        </w:tabs>
        <w:ind w:left="6480" w:hanging="360"/>
      </w:pPr>
      <w:rPr>
        <w:rFonts w:ascii="Wingdings 2" w:hAnsi="Wingdings 2" w:hint="default"/>
      </w:rPr>
    </w:lvl>
  </w:abstractNum>
  <w:abstractNum w:abstractNumId="3">
    <w:nsid w:val="43C40A7F"/>
    <w:multiLevelType w:val="hybridMultilevel"/>
    <w:tmpl w:val="CB286094"/>
    <w:lvl w:ilvl="0" w:tplc="83D6255A">
      <w:start w:val="1"/>
      <w:numFmt w:val="bullet"/>
      <w:lvlText w:val=""/>
      <w:lvlJc w:val="left"/>
      <w:pPr>
        <w:tabs>
          <w:tab w:val="num" w:pos="720"/>
        </w:tabs>
        <w:ind w:left="720" w:hanging="360"/>
      </w:pPr>
      <w:rPr>
        <w:rFonts w:ascii="Wingdings 2" w:hAnsi="Wingdings 2" w:hint="default"/>
      </w:rPr>
    </w:lvl>
    <w:lvl w:ilvl="1" w:tplc="6CD49F9E" w:tentative="1">
      <w:start w:val="1"/>
      <w:numFmt w:val="bullet"/>
      <w:lvlText w:val=""/>
      <w:lvlJc w:val="left"/>
      <w:pPr>
        <w:tabs>
          <w:tab w:val="num" w:pos="1440"/>
        </w:tabs>
        <w:ind w:left="1440" w:hanging="360"/>
      </w:pPr>
      <w:rPr>
        <w:rFonts w:ascii="Wingdings 2" w:hAnsi="Wingdings 2" w:hint="default"/>
      </w:rPr>
    </w:lvl>
    <w:lvl w:ilvl="2" w:tplc="E28CC598" w:tentative="1">
      <w:start w:val="1"/>
      <w:numFmt w:val="bullet"/>
      <w:lvlText w:val=""/>
      <w:lvlJc w:val="left"/>
      <w:pPr>
        <w:tabs>
          <w:tab w:val="num" w:pos="2160"/>
        </w:tabs>
        <w:ind w:left="2160" w:hanging="360"/>
      </w:pPr>
      <w:rPr>
        <w:rFonts w:ascii="Wingdings 2" w:hAnsi="Wingdings 2" w:hint="default"/>
      </w:rPr>
    </w:lvl>
    <w:lvl w:ilvl="3" w:tplc="12F81E6A" w:tentative="1">
      <w:start w:val="1"/>
      <w:numFmt w:val="bullet"/>
      <w:lvlText w:val=""/>
      <w:lvlJc w:val="left"/>
      <w:pPr>
        <w:tabs>
          <w:tab w:val="num" w:pos="2880"/>
        </w:tabs>
        <w:ind w:left="2880" w:hanging="360"/>
      </w:pPr>
      <w:rPr>
        <w:rFonts w:ascii="Wingdings 2" w:hAnsi="Wingdings 2" w:hint="default"/>
      </w:rPr>
    </w:lvl>
    <w:lvl w:ilvl="4" w:tplc="12D609DA" w:tentative="1">
      <w:start w:val="1"/>
      <w:numFmt w:val="bullet"/>
      <w:lvlText w:val=""/>
      <w:lvlJc w:val="left"/>
      <w:pPr>
        <w:tabs>
          <w:tab w:val="num" w:pos="3600"/>
        </w:tabs>
        <w:ind w:left="3600" w:hanging="360"/>
      </w:pPr>
      <w:rPr>
        <w:rFonts w:ascii="Wingdings 2" w:hAnsi="Wingdings 2" w:hint="default"/>
      </w:rPr>
    </w:lvl>
    <w:lvl w:ilvl="5" w:tplc="73169D7A" w:tentative="1">
      <w:start w:val="1"/>
      <w:numFmt w:val="bullet"/>
      <w:lvlText w:val=""/>
      <w:lvlJc w:val="left"/>
      <w:pPr>
        <w:tabs>
          <w:tab w:val="num" w:pos="4320"/>
        </w:tabs>
        <w:ind w:left="4320" w:hanging="360"/>
      </w:pPr>
      <w:rPr>
        <w:rFonts w:ascii="Wingdings 2" w:hAnsi="Wingdings 2" w:hint="default"/>
      </w:rPr>
    </w:lvl>
    <w:lvl w:ilvl="6" w:tplc="CCF8D816" w:tentative="1">
      <w:start w:val="1"/>
      <w:numFmt w:val="bullet"/>
      <w:lvlText w:val=""/>
      <w:lvlJc w:val="left"/>
      <w:pPr>
        <w:tabs>
          <w:tab w:val="num" w:pos="5040"/>
        </w:tabs>
        <w:ind w:left="5040" w:hanging="360"/>
      </w:pPr>
      <w:rPr>
        <w:rFonts w:ascii="Wingdings 2" w:hAnsi="Wingdings 2" w:hint="default"/>
      </w:rPr>
    </w:lvl>
    <w:lvl w:ilvl="7" w:tplc="6C0A52FA" w:tentative="1">
      <w:start w:val="1"/>
      <w:numFmt w:val="bullet"/>
      <w:lvlText w:val=""/>
      <w:lvlJc w:val="left"/>
      <w:pPr>
        <w:tabs>
          <w:tab w:val="num" w:pos="5760"/>
        </w:tabs>
        <w:ind w:left="5760" w:hanging="360"/>
      </w:pPr>
      <w:rPr>
        <w:rFonts w:ascii="Wingdings 2" w:hAnsi="Wingdings 2" w:hint="default"/>
      </w:rPr>
    </w:lvl>
    <w:lvl w:ilvl="8" w:tplc="D96A3538" w:tentative="1">
      <w:start w:val="1"/>
      <w:numFmt w:val="bullet"/>
      <w:lvlText w:val=""/>
      <w:lvlJc w:val="left"/>
      <w:pPr>
        <w:tabs>
          <w:tab w:val="num" w:pos="6480"/>
        </w:tabs>
        <w:ind w:left="6480" w:hanging="360"/>
      </w:pPr>
      <w:rPr>
        <w:rFonts w:ascii="Wingdings 2" w:hAnsi="Wingdings 2" w:hint="default"/>
      </w:rPr>
    </w:lvl>
  </w:abstractNum>
  <w:abstractNum w:abstractNumId="4">
    <w:nsid w:val="49E63D95"/>
    <w:multiLevelType w:val="hybridMultilevel"/>
    <w:tmpl w:val="886E672C"/>
    <w:lvl w:ilvl="0" w:tplc="7AE88A66">
      <w:start w:val="1"/>
      <w:numFmt w:val="bullet"/>
      <w:lvlText w:val=""/>
      <w:lvlJc w:val="left"/>
      <w:pPr>
        <w:tabs>
          <w:tab w:val="num" w:pos="720"/>
        </w:tabs>
        <w:ind w:left="720" w:hanging="360"/>
      </w:pPr>
      <w:rPr>
        <w:rFonts w:ascii="Wingdings 2" w:hAnsi="Wingdings 2" w:hint="default"/>
      </w:rPr>
    </w:lvl>
    <w:lvl w:ilvl="1" w:tplc="CDD059D0" w:tentative="1">
      <w:start w:val="1"/>
      <w:numFmt w:val="bullet"/>
      <w:lvlText w:val=""/>
      <w:lvlJc w:val="left"/>
      <w:pPr>
        <w:tabs>
          <w:tab w:val="num" w:pos="1440"/>
        </w:tabs>
        <w:ind w:left="1440" w:hanging="360"/>
      </w:pPr>
      <w:rPr>
        <w:rFonts w:ascii="Wingdings 2" w:hAnsi="Wingdings 2" w:hint="default"/>
      </w:rPr>
    </w:lvl>
    <w:lvl w:ilvl="2" w:tplc="E3CA7A92" w:tentative="1">
      <w:start w:val="1"/>
      <w:numFmt w:val="bullet"/>
      <w:lvlText w:val=""/>
      <w:lvlJc w:val="left"/>
      <w:pPr>
        <w:tabs>
          <w:tab w:val="num" w:pos="2160"/>
        </w:tabs>
        <w:ind w:left="2160" w:hanging="360"/>
      </w:pPr>
      <w:rPr>
        <w:rFonts w:ascii="Wingdings 2" w:hAnsi="Wingdings 2" w:hint="default"/>
      </w:rPr>
    </w:lvl>
    <w:lvl w:ilvl="3" w:tplc="9572B98A" w:tentative="1">
      <w:start w:val="1"/>
      <w:numFmt w:val="bullet"/>
      <w:lvlText w:val=""/>
      <w:lvlJc w:val="left"/>
      <w:pPr>
        <w:tabs>
          <w:tab w:val="num" w:pos="2880"/>
        </w:tabs>
        <w:ind w:left="2880" w:hanging="360"/>
      </w:pPr>
      <w:rPr>
        <w:rFonts w:ascii="Wingdings 2" w:hAnsi="Wingdings 2" w:hint="default"/>
      </w:rPr>
    </w:lvl>
    <w:lvl w:ilvl="4" w:tplc="53983E30" w:tentative="1">
      <w:start w:val="1"/>
      <w:numFmt w:val="bullet"/>
      <w:lvlText w:val=""/>
      <w:lvlJc w:val="left"/>
      <w:pPr>
        <w:tabs>
          <w:tab w:val="num" w:pos="3600"/>
        </w:tabs>
        <w:ind w:left="3600" w:hanging="360"/>
      </w:pPr>
      <w:rPr>
        <w:rFonts w:ascii="Wingdings 2" w:hAnsi="Wingdings 2" w:hint="default"/>
      </w:rPr>
    </w:lvl>
    <w:lvl w:ilvl="5" w:tplc="1B42F790" w:tentative="1">
      <w:start w:val="1"/>
      <w:numFmt w:val="bullet"/>
      <w:lvlText w:val=""/>
      <w:lvlJc w:val="left"/>
      <w:pPr>
        <w:tabs>
          <w:tab w:val="num" w:pos="4320"/>
        </w:tabs>
        <w:ind w:left="4320" w:hanging="360"/>
      </w:pPr>
      <w:rPr>
        <w:rFonts w:ascii="Wingdings 2" w:hAnsi="Wingdings 2" w:hint="default"/>
      </w:rPr>
    </w:lvl>
    <w:lvl w:ilvl="6" w:tplc="E640D356" w:tentative="1">
      <w:start w:val="1"/>
      <w:numFmt w:val="bullet"/>
      <w:lvlText w:val=""/>
      <w:lvlJc w:val="left"/>
      <w:pPr>
        <w:tabs>
          <w:tab w:val="num" w:pos="5040"/>
        </w:tabs>
        <w:ind w:left="5040" w:hanging="360"/>
      </w:pPr>
      <w:rPr>
        <w:rFonts w:ascii="Wingdings 2" w:hAnsi="Wingdings 2" w:hint="default"/>
      </w:rPr>
    </w:lvl>
    <w:lvl w:ilvl="7" w:tplc="2FBCC3BE" w:tentative="1">
      <w:start w:val="1"/>
      <w:numFmt w:val="bullet"/>
      <w:lvlText w:val=""/>
      <w:lvlJc w:val="left"/>
      <w:pPr>
        <w:tabs>
          <w:tab w:val="num" w:pos="5760"/>
        </w:tabs>
        <w:ind w:left="5760" w:hanging="360"/>
      </w:pPr>
      <w:rPr>
        <w:rFonts w:ascii="Wingdings 2" w:hAnsi="Wingdings 2" w:hint="default"/>
      </w:rPr>
    </w:lvl>
    <w:lvl w:ilvl="8" w:tplc="C8089546" w:tentative="1">
      <w:start w:val="1"/>
      <w:numFmt w:val="bullet"/>
      <w:lvlText w:val=""/>
      <w:lvlJc w:val="left"/>
      <w:pPr>
        <w:tabs>
          <w:tab w:val="num" w:pos="6480"/>
        </w:tabs>
        <w:ind w:left="6480" w:hanging="360"/>
      </w:pPr>
      <w:rPr>
        <w:rFonts w:ascii="Wingdings 2" w:hAnsi="Wingdings 2" w:hint="default"/>
      </w:rPr>
    </w:lvl>
  </w:abstractNum>
  <w:abstractNum w:abstractNumId="5">
    <w:nsid w:val="4C650FD6"/>
    <w:multiLevelType w:val="hybridMultilevel"/>
    <w:tmpl w:val="792E6E7C"/>
    <w:lvl w:ilvl="0" w:tplc="ECECB104">
      <w:start w:val="1"/>
      <w:numFmt w:val="bullet"/>
      <w:lvlText w:val=""/>
      <w:lvlJc w:val="left"/>
      <w:pPr>
        <w:tabs>
          <w:tab w:val="num" w:pos="720"/>
        </w:tabs>
        <w:ind w:left="720" w:hanging="360"/>
      </w:pPr>
      <w:rPr>
        <w:rFonts w:ascii="Wingdings 2" w:hAnsi="Wingdings 2" w:hint="default"/>
      </w:rPr>
    </w:lvl>
    <w:lvl w:ilvl="1" w:tplc="937461A4">
      <w:start w:val="1"/>
      <w:numFmt w:val="bullet"/>
      <w:lvlText w:val=""/>
      <w:lvlJc w:val="left"/>
      <w:pPr>
        <w:tabs>
          <w:tab w:val="num" w:pos="1440"/>
        </w:tabs>
        <w:ind w:left="1440" w:hanging="360"/>
      </w:pPr>
      <w:rPr>
        <w:rFonts w:ascii="Wingdings 2" w:hAnsi="Wingdings 2" w:hint="default"/>
      </w:rPr>
    </w:lvl>
    <w:lvl w:ilvl="2" w:tplc="5198C1E4" w:tentative="1">
      <w:start w:val="1"/>
      <w:numFmt w:val="bullet"/>
      <w:lvlText w:val=""/>
      <w:lvlJc w:val="left"/>
      <w:pPr>
        <w:tabs>
          <w:tab w:val="num" w:pos="2160"/>
        </w:tabs>
        <w:ind w:left="2160" w:hanging="360"/>
      </w:pPr>
      <w:rPr>
        <w:rFonts w:ascii="Wingdings 2" w:hAnsi="Wingdings 2" w:hint="default"/>
      </w:rPr>
    </w:lvl>
    <w:lvl w:ilvl="3" w:tplc="E37A6A2E" w:tentative="1">
      <w:start w:val="1"/>
      <w:numFmt w:val="bullet"/>
      <w:lvlText w:val=""/>
      <w:lvlJc w:val="left"/>
      <w:pPr>
        <w:tabs>
          <w:tab w:val="num" w:pos="2880"/>
        </w:tabs>
        <w:ind w:left="2880" w:hanging="360"/>
      </w:pPr>
      <w:rPr>
        <w:rFonts w:ascii="Wingdings 2" w:hAnsi="Wingdings 2" w:hint="default"/>
      </w:rPr>
    </w:lvl>
    <w:lvl w:ilvl="4" w:tplc="C31A5C24" w:tentative="1">
      <w:start w:val="1"/>
      <w:numFmt w:val="bullet"/>
      <w:lvlText w:val=""/>
      <w:lvlJc w:val="left"/>
      <w:pPr>
        <w:tabs>
          <w:tab w:val="num" w:pos="3600"/>
        </w:tabs>
        <w:ind w:left="3600" w:hanging="360"/>
      </w:pPr>
      <w:rPr>
        <w:rFonts w:ascii="Wingdings 2" w:hAnsi="Wingdings 2" w:hint="default"/>
      </w:rPr>
    </w:lvl>
    <w:lvl w:ilvl="5" w:tplc="4B06A102" w:tentative="1">
      <w:start w:val="1"/>
      <w:numFmt w:val="bullet"/>
      <w:lvlText w:val=""/>
      <w:lvlJc w:val="left"/>
      <w:pPr>
        <w:tabs>
          <w:tab w:val="num" w:pos="4320"/>
        </w:tabs>
        <w:ind w:left="4320" w:hanging="360"/>
      </w:pPr>
      <w:rPr>
        <w:rFonts w:ascii="Wingdings 2" w:hAnsi="Wingdings 2" w:hint="default"/>
      </w:rPr>
    </w:lvl>
    <w:lvl w:ilvl="6" w:tplc="4C9EA606" w:tentative="1">
      <w:start w:val="1"/>
      <w:numFmt w:val="bullet"/>
      <w:lvlText w:val=""/>
      <w:lvlJc w:val="left"/>
      <w:pPr>
        <w:tabs>
          <w:tab w:val="num" w:pos="5040"/>
        </w:tabs>
        <w:ind w:left="5040" w:hanging="360"/>
      </w:pPr>
      <w:rPr>
        <w:rFonts w:ascii="Wingdings 2" w:hAnsi="Wingdings 2" w:hint="default"/>
      </w:rPr>
    </w:lvl>
    <w:lvl w:ilvl="7" w:tplc="C56EBA50" w:tentative="1">
      <w:start w:val="1"/>
      <w:numFmt w:val="bullet"/>
      <w:lvlText w:val=""/>
      <w:lvlJc w:val="left"/>
      <w:pPr>
        <w:tabs>
          <w:tab w:val="num" w:pos="5760"/>
        </w:tabs>
        <w:ind w:left="5760" w:hanging="360"/>
      </w:pPr>
      <w:rPr>
        <w:rFonts w:ascii="Wingdings 2" w:hAnsi="Wingdings 2" w:hint="default"/>
      </w:rPr>
    </w:lvl>
    <w:lvl w:ilvl="8" w:tplc="FE269680" w:tentative="1">
      <w:start w:val="1"/>
      <w:numFmt w:val="bullet"/>
      <w:lvlText w:val=""/>
      <w:lvlJc w:val="left"/>
      <w:pPr>
        <w:tabs>
          <w:tab w:val="num" w:pos="6480"/>
        </w:tabs>
        <w:ind w:left="6480" w:hanging="360"/>
      </w:pPr>
      <w:rPr>
        <w:rFonts w:ascii="Wingdings 2" w:hAnsi="Wingdings 2" w:hint="default"/>
      </w:rPr>
    </w:lvl>
  </w:abstractNum>
  <w:abstractNum w:abstractNumId="6">
    <w:nsid w:val="6AA87206"/>
    <w:multiLevelType w:val="hybridMultilevel"/>
    <w:tmpl w:val="2020F41C"/>
    <w:lvl w:ilvl="0" w:tplc="7F58BA72">
      <w:numFmt w:val="bullet"/>
      <w:lvlText w:val="-"/>
      <w:lvlJc w:val="left"/>
      <w:pPr>
        <w:ind w:left="720" w:hanging="360"/>
      </w:pPr>
      <w:rPr>
        <w:rFonts w:ascii="Calibri" w:eastAsia="Calibri"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nsid w:val="77427858"/>
    <w:multiLevelType w:val="hybridMultilevel"/>
    <w:tmpl w:val="D7847D8A"/>
    <w:lvl w:ilvl="0" w:tplc="8CDEB78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FF0"/>
    <w:rsid w:val="00025386"/>
    <w:rsid w:val="00044D05"/>
    <w:rsid w:val="00053772"/>
    <w:rsid w:val="000700C9"/>
    <w:rsid w:val="0009641A"/>
    <w:rsid w:val="000E00CF"/>
    <w:rsid w:val="00142091"/>
    <w:rsid w:val="00156B80"/>
    <w:rsid w:val="001C605A"/>
    <w:rsid w:val="001E0E63"/>
    <w:rsid w:val="001F1DC9"/>
    <w:rsid w:val="002015C2"/>
    <w:rsid w:val="002B3D15"/>
    <w:rsid w:val="002B541B"/>
    <w:rsid w:val="002C2401"/>
    <w:rsid w:val="002D50E9"/>
    <w:rsid w:val="002E5998"/>
    <w:rsid w:val="002F2BB3"/>
    <w:rsid w:val="003118CD"/>
    <w:rsid w:val="00350A91"/>
    <w:rsid w:val="00385055"/>
    <w:rsid w:val="00414AF4"/>
    <w:rsid w:val="004D3527"/>
    <w:rsid w:val="004F1736"/>
    <w:rsid w:val="00500356"/>
    <w:rsid w:val="00507919"/>
    <w:rsid w:val="00555CE4"/>
    <w:rsid w:val="00571569"/>
    <w:rsid w:val="00575535"/>
    <w:rsid w:val="00582797"/>
    <w:rsid w:val="005A53C8"/>
    <w:rsid w:val="005B771C"/>
    <w:rsid w:val="005C0518"/>
    <w:rsid w:val="005E4A97"/>
    <w:rsid w:val="005E609E"/>
    <w:rsid w:val="00613B7A"/>
    <w:rsid w:val="00674E87"/>
    <w:rsid w:val="00857BC0"/>
    <w:rsid w:val="00884535"/>
    <w:rsid w:val="008F5071"/>
    <w:rsid w:val="00932064"/>
    <w:rsid w:val="00955FF0"/>
    <w:rsid w:val="009711D0"/>
    <w:rsid w:val="00990E60"/>
    <w:rsid w:val="00A10714"/>
    <w:rsid w:val="00A72D3E"/>
    <w:rsid w:val="00AD2735"/>
    <w:rsid w:val="00AD4A7A"/>
    <w:rsid w:val="00AE221E"/>
    <w:rsid w:val="00BC4FB7"/>
    <w:rsid w:val="00BC6D32"/>
    <w:rsid w:val="00C53248"/>
    <w:rsid w:val="00CD001F"/>
    <w:rsid w:val="00D579A7"/>
    <w:rsid w:val="00D80253"/>
    <w:rsid w:val="00D85F29"/>
    <w:rsid w:val="00DD75FC"/>
    <w:rsid w:val="00DF7817"/>
    <w:rsid w:val="00E15D07"/>
    <w:rsid w:val="00E97D83"/>
    <w:rsid w:val="00F36EBE"/>
    <w:rsid w:val="00FC7A68"/>
    <w:rsid w:val="00FE43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BC6D3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unhideWhenUsed/>
    <w:qFormat/>
    <w:rsid w:val="005E4A9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555CE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55CE4"/>
    <w:rPr>
      <w:rFonts w:asciiTheme="majorHAnsi" w:eastAsiaTheme="majorEastAsia" w:hAnsiTheme="majorHAnsi" w:cstheme="majorBidi"/>
      <w:color w:val="323E4F" w:themeColor="text2" w:themeShade="BF"/>
      <w:spacing w:val="5"/>
      <w:kern w:val="28"/>
      <w:sz w:val="52"/>
      <w:szCs w:val="52"/>
    </w:rPr>
  </w:style>
  <w:style w:type="paragraph" w:styleId="Topptekst">
    <w:name w:val="header"/>
    <w:basedOn w:val="Normal"/>
    <w:link w:val="TopptekstTegn"/>
    <w:uiPriority w:val="99"/>
    <w:unhideWhenUsed/>
    <w:rsid w:val="00156B8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56B80"/>
  </w:style>
  <w:style w:type="paragraph" w:styleId="Bunntekst">
    <w:name w:val="footer"/>
    <w:basedOn w:val="Normal"/>
    <w:link w:val="BunntekstTegn"/>
    <w:uiPriority w:val="99"/>
    <w:unhideWhenUsed/>
    <w:rsid w:val="00156B8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56B80"/>
  </w:style>
  <w:style w:type="paragraph" w:styleId="Bobletekst">
    <w:name w:val="Balloon Text"/>
    <w:basedOn w:val="Normal"/>
    <w:link w:val="BobletekstTegn"/>
    <w:uiPriority w:val="99"/>
    <w:semiHidden/>
    <w:unhideWhenUsed/>
    <w:rsid w:val="00F36EB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6EBE"/>
    <w:rPr>
      <w:rFonts w:ascii="Tahoma" w:hAnsi="Tahoma" w:cs="Tahoma"/>
      <w:sz w:val="16"/>
      <w:szCs w:val="16"/>
    </w:rPr>
  </w:style>
  <w:style w:type="character" w:styleId="Plassholdertekst">
    <w:name w:val="Placeholder Text"/>
    <w:basedOn w:val="Standardskriftforavsnitt"/>
    <w:uiPriority w:val="99"/>
    <w:semiHidden/>
    <w:rsid w:val="004F1736"/>
    <w:rPr>
      <w:color w:val="808080"/>
    </w:rPr>
  </w:style>
  <w:style w:type="table" w:styleId="Tabellrutenett">
    <w:name w:val="Table Grid"/>
    <w:basedOn w:val="Vanligtabell"/>
    <w:uiPriority w:val="59"/>
    <w:rsid w:val="00CD0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CD001F"/>
    <w:pPr>
      <w:autoSpaceDE w:val="0"/>
      <w:autoSpaceDN w:val="0"/>
      <w:spacing w:after="0" w:line="240" w:lineRule="auto"/>
    </w:pPr>
    <w:rPr>
      <w:rFonts w:ascii="Calibri" w:hAnsi="Calibri" w:cs="Times New Roman"/>
      <w:color w:val="000000"/>
      <w:sz w:val="24"/>
      <w:szCs w:val="24"/>
    </w:rPr>
  </w:style>
  <w:style w:type="paragraph" w:styleId="Rentekst">
    <w:name w:val="Plain Text"/>
    <w:basedOn w:val="Normal"/>
    <w:link w:val="RentekstTegn"/>
    <w:uiPriority w:val="99"/>
    <w:semiHidden/>
    <w:unhideWhenUsed/>
    <w:rsid w:val="005B771C"/>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5B771C"/>
    <w:rPr>
      <w:rFonts w:ascii="Calibri" w:hAnsi="Calibri"/>
      <w:szCs w:val="21"/>
    </w:rPr>
  </w:style>
  <w:style w:type="paragraph" w:styleId="Listeavsnitt">
    <w:name w:val="List Paragraph"/>
    <w:basedOn w:val="Normal"/>
    <w:uiPriority w:val="34"/>
    <w:qFormat/>
    <w:rsid w:val="00414AF4"/>
    <w:pPr>
      <w:spacing w:after="0" w:line="240" w:lineRule="auto"/>
      <w:ind w:left="720"/>
    </w:pPr>
    <w:rPr>
      <w:rFonts w:ascii="Calibri" w:hAnsi="Calibri" w:cs="Times New Roman"/>
    </w:rPr>
  </w:style>
  <w:style w:type="character" w:customStyle="1" w:styleId="Overskrift2Tegn">
    <w:name w:val="Overskrift 2 Tegn"/>
    <w:basedOn w:val="Standardskriftforavsnitt"/>
    <w:link w:val="Overskrift2"/>
    <w:uiPriority w:val="9"/>
    <w:rsid w:val="005E4A97"/>
    <w:rPr>
      <w:rFonts w:asciiTheme="majorHAnsi" w:eastAsiaTheme="majorEastAsia" w:hAnsiTheme="majorHAnsi" w:cstheme="majorBidi"/>
      <w:b/>
      <w:bCs/>
      <w:color w:val="5B9BD5" w:themeColor="accent1"/>
      <w:sz w:val="26"/>
      <w:szCs w:val="26"/>
    </w:rPr>
  </w:style>
  <w:style w:type="character" w:customStyle="1" w:styleId="Overskrift1Tegn">
    <w:name w:val="Overskrift 1 Tegn"/>
    <w:basedOn w:val="Standardskriftforavsnitt"/>
    <w:link w:val="Overskrift1"/>
    <w:uiPriority w:val="9"/>
    <w:rsid w:val="00BC6D32"/>
    <w:rPr>
      <w:rFonts w:asciiTheme="majorHAnsi" w:eastAsiaTheme="majorEastAsia" w:hAnsiTheme="majorHAnsi" w:cstheme="majorBidi"/>
      <w:b/>
      <w:bCs/>
      <w:color w:val="2E74B5" w:themeColor="accent1" w:themeShade="BF"/>
      <w:sz w:val="28"/>
      <w:szCs w:val="28"/>
    </w:rPr>
  </w:style>
  <w:style w:type="character" w:styleId="Merknadsreferanse">
    <w:name w:val="annotation reference"/>
    <w:basedOn w:val="Standardskriftforavsnitt"/>
    <w:uiPriority w:val="99"/>
    <w:semiHidden/>
    <w:unhideWhenUsed/>
    <w:rsid w:val="00500356"/>
    <w:rPr>
      <w:sz w:val="16"/>
      <w:szCs w:val="16"/>
    </w:rPr>
  </w:style>
  <w:style w:type="paragraph" w:styleId="Merknadstekst">
    <w:name w:val="annotation text"/>
    <w:basedOn w:val="Normal"/>
    <w:link w:val="MerknadstekstTegn"/>
    <w:uiPriority w:val="99"/>
    <w:semiHidden/>
    <w:unhideWhenUsed/>
    <w:rsid w:val="0050035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500356"/>
    <w:rPr>
      <w:sz w:val="20"/>
      <w:szCs w:val="20"/>
    </w:rPr>
  </w:style>
  <w:style w:type="paragraph" w:styleId="Kommentaremne">
    <w:name w:val="annotation subject"/>
    <w:basedOn w:val="Merknadstekst"/>
    <w:next w:val="Merknadstekst"/>
    <w:link w:val="KommentaremneTegn"/>
    <w:uiPriority w:val="99"/>
    <w:semiHidden/>
    <w:unhideWhenUsed/>
    <w:rsid w:val="00500356"/>
    <w:rPr>
      <w:b/>
      <w:bCs/>
    </w:rPr>
  </w:style>
  <w:style w:type="character" w:customStyle="1" w:styleId="KommentaremneTegn">
    <w:name w:val="Kommentaremne Tegn"/>
    <w:basedOn w:val="MerknadstekstTegn"/>
    <w:link w:val="Kommentaremne"/>
    <w:uiPriority w:val="99"/>
    <w:semiHidden/>
    <w:rsid w:val="00500356"/>
    <w:rPr>
      <w:b/>
      <w:bCs/>
      <w:sz w:val="20"/>
      <w:szCs w:val="20"/>
    </w:rPr>
  </w:style>
  <w:style w:type="table" w:styleId="Lysskyggelegging-uthevingsfarge1">
    <w:name w:val="Light Shading Accent 1"/>
    <w:basedOn w:val="Vanligtabell"/>
    <w:uiPriority w:val="60"/>
    <w:rsid w:val="00932064"/>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BC6D3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unhideWhenUsed/>
    <w:qFormat/>
    <w:rsid w:val="005E4A9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555CE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55CE4"/>
    <w:rPr>
      <w:rFonts w:asciiTheme="majorHAnsi" w:eastAsiaTheme="majorEastAsia" w:hAnsiTheme="majorHAnsi" w:cstheme="majorBidi"/>
      <w:color w:val="323E4F" w:themeColor="text2" w:themeShade="BF"/>
      <w:spacing w:val="5"/>
      <w:kern w:val="28"/>
      <w:sz w:val="52"/>
      <w:szCs w:val="52"/>
    </w:rPr>
  </w:style>
  <w:style w:type="paragraph" w:styleId="Topptekst">
    <w:name w:val="header"/>
    <w:basedOn w:val="Normal"/>
    <w:link w:val="TopptekstTegn"/>
    <w:uiPriority w:val="99"/>
    <w:unhideWhenUsed/>
    <w:rsid w:val="00156B8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56B80"/>
  </w:style>
  <w:style w:type="paragraph" w:styleId="Bunntekst">
    <w:name w:val="footer"/>
    <w:basedOn w:val="Normal"/>
    <w:link w:val="BunntekstTegn"/>
    <w:uiPriority w:val="99"/>
    <w:unhideWhenUsed/>
    <w:rsid w:val="00156B8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56B80"/>
  </w:style>
  <w:style w:type="paragraph" w:styleId="Bobletekst">
    <w:name w:val="Balloon Text"/>
    <w:basedOn w:val="Normal"/>
    <w:link w:val="BobletekstTegn"/>
    <w:uiPriority w:val="99"/>
    <w:semiHidden/>
    <w:unhideWhenUsed/>
    <w:rsid w:val="00F36EB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6EBE"/>
    <w:rPr>
      <w:rFonts w:ascii="Tahoma" w:hAnsi="Tahoma" w:cs="Tahoma"/>
      <w:sz w:val="16"/>
      <w:szCs w:val="16"/>
    </w:rPr>
  </w:style>
  <w:style w:type="character" w:styleId="Plassholdertekst">
    <w:name w:val="Placeholder Text"/>
    <w:basedOn w:val="Standardskriftforavsnitt"/>
    <w:uiPriority w:val="99"/>
    <w:semiHidden/>
    <w:rsid w:val="004F1736"/>
    <w:rPr>
      <w:color w:val="808080"/>
    </w:rPr>
  </w:style>
  <w:style w:type="table" w:styleId="Tabellrutenett">
    <w:name w:val="Table Grid"/>
    <w:basedOn w:val="Vanligtabell"/>
    <w:uiPriority w:val="59"/>
    <w:rsid w:val="00CD0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CD001F"/>
    <w:pPr>
      <w:autoSpaceDE w:val="0"/>
      <w:autoSpaceDN w:val="0"/>
      <w:spacing w:after="0" w:line="240" w:lineRule="auto"/>
    </w:pPr>
    <w:rPr>
      <w:rFonts w:ascii="Calibri" w:hAnsi="Calibri" w:cs="Times New Roman"/>
      <w:color w:val="000000"/>
      <w:sz w:val="24"/>
      <w:szCs w:val="24"/>
    </w:rPr>
  </w:style>
  <w:style w:type="paragraph" w:styleId="Rentekst">
    <w:name w:val="Plain Text"/>
    <w:basedOn w:val="Normal"/>
    <w:link w:val="RentekstTegn"/>
    <w:uiPriority w:val="99"/>
    <w:semiHidden/>
    <w:unhideWhenUsed/>
    <w:rsid w:val="005B771C"/>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5B771C"/>
    <w:rPr>
      <w:rFonts w:ascii="Calibri" w:hAnsi="Calibri"/>
      <w:szCs w:val="21"/>
    </w:rPr>
  </w:style>
  <w:style w:type="paragraph" w:styleId="Listeavsnitt">
    <w:name w:val="List Paragraph"/>
    <w:basedOn w:val="Normal"/>
    <w:uiPriority w:val="34"/>
    <w:qFormat/>
    <w:rsid w:val="00414AF4"/>
    <w:pPr>
      <w:spacing w:after="0" w:line="240" w:lineRule="auto"/>
      <w:ind w:left="720"/>
    </w:pPr>
    <w:rPr>
      <w:rFonts w:ascii="Calibri" w:hAnsi="Calibri" w:cs="Times New Roman"/>
    </w:rPr>
  </w:style>
  <w:style w:type="character" w:customStyle="1" w:styleId="Overskrift2Tegn">
    <w:name w:val="Overskrift 2 Tegn"/>
    <w:basedOn w:val="Standardskriftforavsnitt"/>
    <w:link w:val="Overskrift2"/>
    <w:uiPriority w:val="9"/>
    <w:rsid w:val="005E4A97"/>
    <w:rPr>
      <w:rFonts w:asciiTheme="majorHAnsi" w:eastAsiaTheme="majorEastAsia" w:hAnsiTheme="majorHAnsi" w:cstheme="majorBidi"/>
      <w:b/>
      <w:bCs/>
      <w:color w:val="5B9BD5" w:themeColor="accent1"/>
      <w:sz w:val="26"/>
      <w:szCs w:val="26"/>
    </w:rPr>
  </w:style>
  <w:style w:type="character" w:customStyle="1" w:styleId="Overskrift1Tegn">
    <w:name w:val="Overskrift 1 Tegn"/>
    <w:basedOn w:val="Standardskriftforavsnitt"/>
    <w:link w:val="Overskrift1"/>
    <w:uiPriority w:val="9"/>
    <w:rsid w:val="00BC6D32"/>
    <w:rPr>
      <w:rFonts w:asciiTheme="majorHAnsi" w:eastAsiaTheme="majorEastAsia" w:hAnsiTheme="majorHAnsi" w:cstheme="majorBidi"/>
      <w:b/>
      <w:bCs/>
      <w:color w:val="2E74B5" w:themeColor="accent1" w:themeShade="BF"/>
      <w:sz w:val="28"/>
      <w:szCs w:val="28"/>
    </w:rPr>
  </w:style>
  <w:style w:type="character" w:styleId="Merknadsreferanse">
    <w:name w:val="annotation reference"/>
    <w:basedOn w:val="Standardskriftforavsnitt"/>
    <w:uiPriority w:val="99"/>
    <w:semiHidden/>
    <w:unhideWhenUsed/>
    <w:rsid w:val="00500356"/>
    <w:rPr>
      <w:sz w:val="16"/>
      <w:szCs w:val="16"/>
    </w:rPr>
  </w:style>
  <w:style w:type="paragraph" w:styleId="Merknadstekst">
    <w:name w:val="annotation text"/>
    <w:basedOn w:val="Normal"/>
    <w:link w:val="MerknadstekstTegn"/>
    <w:uiPriority w:val="99"/>
    <w:semiHidden/>
    <w:unhideWhenUsed/>
    <w:rsid w:val="0050035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500356"/>
    <w:rPr>
      <w:sz w:val="20"/>
      <w:szCs w:val="20"/>
    </w:rPr>
  </w:style>
  <w:style w:type="paragraph" w:styleId="Kommentaremne">
    <w:name w:val="annotation subject"/>
    <w:basedOn w:val="Merknadstekst"/>
    <w:next w:val="Merknadstekst"/>
    <w:link w:val="KommentaremneTegn"/>
    <w:uiPriority w:val="99"/>
    <w:semiHidden/>
    <w:unhideWhenUsed/>
    <w:rsid w:val="00500356"/>
    <w:rPr>
      <w:b/>
      <w:bCs/>
    </w:rPr>
  </w:style>
  <w:style w:type="character" w:customStyle="1" w:styleId="KommentaremneTegn">
    <w:name w:val="Kommentaremne Tegn"/>
    <w:basedOn w:val="MerknadstekstTegn"/>
    <w:link w:val="Kommentaremne"/>
    <w:uiPriority w:val="99"/>
    <w:semiHidden/>
    <w:rsid w:val="00500356"/>
    <w:rPr>
      <w:b/>
      <w:bCs/>
      <w:sz w:val="20"/>
      <w:szCs w:val="20"/>
    </w:rPr>
  </w:style>
  <w:style w:type="table" w:styleId="Lysskyggelegging-uthevingsfarge1">
    <w:name w:val="Light Shading Accent 1"/>
    <w:basedOn w:val="Vanligtabell"/>
    <w:uiPriority w:val="60"/>
    <w:rsid w:val="00932064"/>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3890">
      <w:bodyDiv w:val="1"/>
      <w:marLeft w:val="0"/>
      <w:marRight w:val="0"/>
      <w:marTop w:val="0"/>
      <w:marBottom w:val="0"/>
      <w:divBdr>
        <w:top w:val="none" w:sz="0" w:space="0" w:color="auto"/>
        <w:left w:val="none" w:sz="0" w:space="0" w:color="auto"/>
        <w:bottom w:val="none" w:sz="0" w:space="0" w:color="auto"/>
        <w:right w:val="none" w:sz="0" w:space="0" w:color="auto"/>
      </w:divBdr>
    </w:div>
    <w:div w:id="20589252">
      <w:bodyDiv w:val="1"/>
      <w:marLeft w:val="0"/>
      <w:marRight w:val="0"/>
      <w:marTop w:val="0"/>
      <w:marBottom w:val="0"/>
      <w:divBdr>
        <w:top w:val="none" w:sz="0" w:space="0" w:color="auto"/>
        <w:left w:val="none" w:sz="0" w:space="0" w:color="auto"/>
        <w:bottom w:val="none" w:sz="0" w:space="0" w:color="auto"/>
        <w:right w:val="none" w:sz="0" w:space="0" w:color="auto"/>
      </w:divBdr>
    </w:div>
    <w:div w:id="34280418">
      <w:bodyDiv w:val="1"/>
      <w:marLeft w:val="0"/>
      <w:marRight w:val="0"/>
      <w:marTop w:val="0"/>
      <w:marBottom w:val="0"/>
      <w:divBdr>
        <w:top w:val="none" w:sz="0" w:space="0" w:color="auto"/>
        <w:left w:val="none" w:sz="0" w:space="0" w:color="auto"/>
        <w:bottom w:val="none" w:sz="0" w:space="0" w:color="auto"/>
        <w:right w:val="none" w:sz="0" w:space="0" w:color="auto"/>
      </w:divBdr>
    </w:div>
    <w:div w:id="39591953">
      <w:bodyDiv w:val="1"/>
      <w:marLeft w:val="0"/>
      <w:marRight w:val="0"/>
      <w:marTop w:val="0"/>
      <w:marBottom w:val="0"/>
      <w:divBdr>
        <w:top w:val="none" w:sz="0" w:space="0" w:color="auto"/>
        <w:left w:val="none" w:sz="0" w:space="0" w:color="auto"/>
        <w:bottom w:val="none" w:sz="0" w:space="0" w:color="auto"/>
        <w:right w:val="none" w:sz="0" w:space="0" w:color="auto"/>
      </w:divBdr>
    </w:div>
    <w:div w:id="41174647">
      <w:bodyDiv w:val="1"/>
      <w:marLeft w:val="0"/>
      <w:marRight w:val="0"/>
      <w:marTop w:val="0"/>
      <w:marBottom w:val="0"/>
      <w:divBdr>
        <w:top w:val="none" w:sz="0" w:space="0" w:color="auto"/>
        <w:left w:val="none" w:sz="0" w:space="0" w:color="auto"/>
        <w:bottom w:val="none" w:sz="0" w:space="0" w:color="auto"/>
        <w:right w:val="none" w:sz="0" w:space="0" w:color="auto"/>
      </w:divBdr>
    </w:div>
    <w:div w:id="64382866">
      <w:bodyDiv w:val="1"/>
      <w:marLeft w:val="0"/>
      <w:marRight w:val="0"/>
      <w:marTop w:val="0"/>
      <w:marBottom w:val="0"/>
      <w:divBdr>
        <w:top w:val="none" w:sz="0" w:space="0" w:color="auto"/>
        <w:left w:val="none" w:sz="0" w:space="0" w:color="auto"/>
        <w:bottom w:val="none" w:sz="0" w:space="0" w:color="auto"/>
        <w:right w:val="none" w:sz="0" w:space="0" w:color="auto"/>
      </w:divBdr>
    </w:div>
    <w:div w:id="103162246">
      <w:bodyDiv w:val="1"/>
      <w:marLeft w:val="0"/>
      <w:marRight w:val="0"/>
      <w:marTop w:val="0"/>
      <w:marBottom w:val="0"/>
      <w:divBdr>
        <w:top w:val="none" w:sz="0" w:space="0" w:color="auto"/>
        <w:left w:val="none" w:sz="0" w:space="0" w:color="auto"/>
        <w:bottom w:val="none" w:sz="0" w:space="0" w:color="auto"/>
        <w:right w:val="none" w:sz="0" w:space="0" w:color="auto"/>
      </w:divBdr>
    </w:div>
    <w:div w:id="164439017">
      <w:bodyDiv w:val="1"/>
      <w:marLeft w:val="0"/>
      <w:marRight w:val="0"/>
      <w:marTop w:val="0"/>
      <w:marBottom w:val="0"/>
      <w:divBdr>
        <w:top w:val="none" w:sz="0" w:space="0" w:color="auto"/>
        <w:left w:val="none" w:sz="0" w:space="0" w:color="auto"/>
        <w:bottom w:val="none" w:sz="0" w:space="0" w:color="auto"/>
        <w:right w:val="none" w:sz="0" w:space="0" w:color="auto"/>
      </w:divBdr>
    </w:div>
    <w:div w:id="269359832">
      <w:bodyDiv w:val="1"/>
      <w:marLeft w:val="0"/>
      <w:marRight w:val="0"/>
      <w:marTop w:val="0"/>
      <w:marBottom w:val="0"/>
      <w:divBdr>
        <w:top w:val="none" w:sz="0" w:space="0" w:color="auto"/>
        <w:left w:val="none" w:sz="0" w:space="0" w:color="auto"/>
        <w:bottom w:val="none" w:sz="0" w:space="0" w:color="auto"/>
        <w:right w:val="none" w:sz="0" w:space="0" w:color="auto"/>
      </w:divBdr>
    </w:div>
    <w:div w:id="323435665">
      <w:bodyDiv w:val="1"/>
      <w:marLeft w:val="0"/>
      <w:marRight w:val="0"/>
      <w:marTop w:val="0"/>
      <w:marBottom w:val="0"/>
      <w:divBdr>
        <w:top w:val="none" w:sz="0" w:space="0" w:color="auto"/>
        <w:left w:val="none" w:sz="0" w:space="0" w:color="auto"/>
        <w:bottom w:val="none" w:sz="0" w:space="0" w:color="auto"/>
        <w:right w:val="none" w:sz="0" w:space="0" w:color="auto"/>
      </w:divBdr>
    </w:div>
    <w:div w:id="391851887">
      <w:bodyDiv w:val="1"/>
      <w:marLeft w:val="0"/>
      <w:marRight w:val="0"/>
      <w:marTop w:val="0"/>
      <w:marBottom w:val="0"/>
      <w:divBdr>
        <w:top w:val="none" w:sz="0" w:space="0" w:color="auto"/>
        <w:left w:val="none" w:sz="0" w:space="0" w:color="auto"/>
        <w:bottom w:val="none" w:sz="0" w:space="0" w:color="auto"/>
        <w:right w:val="none" w:sz="0" w:space="0" w:color="auto"/>
      </w:divBdr>
    </w:div>
    <w:div w:id="546918198">
      <w:bodyDiv w:val="1"/>
      <w:marLeft w:val="0"/>
      <w:marRight w:val="0"/>
      <w:marTop w:val="0"/>
      <w:marBottom w:val="0"/>
      <w:divBdr>
        <w:top w:val="none" w:sz="0" w:space="0" w:color="auto"/>
        <w:left w:val="none" w:sz="0" w:space="0" w:color="auto"/>
        <w:bottom w:val="none" w:sz="0" w:space="0" w:color="auto"/>
        <w:right w:val="none" w:sz="0" w:space="0" w:color="auto"/>
      </w:divBdr>
    </w:div>
    <w:div w:id="577323439">
      <w:bodyDiv w:val="1"/>
      <w:marLeft w:val="0"/>
      <w:marRight w:val="0"/>
      <w:marTop w:val="0"/>
      <w:marBottom w:val="0"/>
      <w:divBdr>
        <w:top w:val="none" w:sz="0" w:space="0" w:color="auto"/>
        <w:left w:val="none" w:sz="0" w:space="0" w:color="auto"/>
        <w:bottom w:val="none" w:sz="0" w:space="0" w:color="auto"/>
        <w:right w:val="none" w:sz="0" w:space="0" w:color="auto"/>
      </w:divBdr>
    </w:div>
    <w:div w:id="588855241">
      <w:bodyDiv w:val="1"/>
      <w:marLeft w:val="0"/>
      <w:marRight w:val="0"/>
      <w:marTop w:val="0"/>
      <w:marBottom w:val="0"/>
      <w:divBdr>
        <w:top w:val="none" w:sz="0" w:space="0" w:color="auto"/>
        <w:left w:val="none" w:sz="0" w:space="0" w:color="auto"/>
        <w:bottom w:val="none" w:sz="0" w:space="0" w:color="auto"/>
        <w:right w:val="none" w:sz="0" w:space="0" w:color="auto"/>
      </w:divBdr>
    </w:div>
    <w:div w:id="604725972">
      <w:bodyDiv w:val="1"/>
      <w:marLeft w:val="0"/>
      <w:marRight w:val="0"/>
      <w:marTop w:val="0"/>
      <w:marBottom w:val="0"/>
      <w:divBdr>
        <w:top w:val="none" w:sz="0" w:space="0" w:color="auto"/>
        <w:left w:val="none" w:sz="0" w:space="0" w:color="auto"/>
        <w:bottom w:val="none" w:sz="0" w:space="0" w:color="auto"/>
        <w:right w:val="none" w:sz="0" w:space="0" w:color="auto"/>
      </w:divBdr>
    </w:div>
    <w:div w:id="700253471">
      <w:bodyDiv w:val="1"/>
      <w:marLeft w:val="0"/>
      <w:marRight w:val="0"/>
      <w:marTop w:val="0"/>
      <w:marBottom w:val="0"/>
      <w:divBdr>
        <w:top w:val="none" w:sz="0" w:space="0" w:color="auto"/>
        <w:left w:val="none" w:sz="0" w:space="0" w:color="auto"/>
        <w:bottom w:val="none" w:sz="0" w:space="0" w:color="auto"/>
        <w:right w:val="none" w:sz="0" w:space="0" w:color="auto"/>
      </w:divBdr>
    </w:div>
    <w:div w:id="762529498">
      <w:bodyDiv w:val="1"/>
      <w:marLeft w:val="0"/>
      <w:marRight w:val="0"/>
      <w:marTop w:val="0"/>
      <w:marBottom w:val="0"/>
      <w:divBdr>
        <w:top w:val="none" w:sz="0" w:space="0" w:color="auto"/>
        <w:left w:val="none" w:sz="0" w:space="0" w:color="auto"/>
        <w:bottom w:val="none" w:sz="0" w:space="0" w:color="auto"/>
        <w:right w:val="none" w:sz="0" w:space="0" w:color="auto"/>
      </w:divBdr>
    </w:div>
    <w:div w:id="770855552">
      <w:bodyDiv w:val="1"/>
      <w:marLeft w:val="0"/>
      <w:marRight w:val="0"/>
      <w:marTop w:val="0"/>
      <w:marBottom w:val="0"/>
      <w:divBdr>
        <w:top w:val="none" w:sz="0" w:space="0" w:color="auto"/>
        <w:left w:val="none" w:sz="0" w:space="0" w:color="auto"/>
        <w:bottom w:val="none" w:sz="0" w:space="0" w:color="auto"/>
        <w:right w:val="none" w:sz="0" w:space="0" w:color="auto"/>
      </w:divBdr>
    </w:div>
    <w:div w:id="815992178">
      <w:bodyDiv w:val="1"/>
      <w:marLeft w:val="0"/>
      <w:marRight w:val="0"/>
      <w:marTop w:val="0"/>
      <w:marBottom w:val="0"/>
      <w:divBdr>
        <w:top w:val="none" w:sz="0" w:space="0" w:color="auto"/>
        <w:left w:val="none" w:sz="0" w:space="0" w:color="auto"/>
        <w:bottom w:val="none" w:sz="0" w:space="0" w:color="auto"/>
        <w:right w:val="none" w:sz="0" w:space="0" w:color="auto"/>
      </w:divBdr>
    </w:div>
    <w:div w:id="835417951">
      <w:bodyDiv w:val="1"/>
      <w:marLeft w:val="0"/>
      <w:marRight w:val="0"/>
      <w:marTop w:val="0"/>
      <w:marBottom w:val="0"/>
      <w:divBdr>
        <w:top w:val="none" w:sz="0" w:space="0" w:color="auto"/>
        <w:left w:val="none" w:sz="0" w:space="0" w:color="auto"/>
        <w:bottom w:val="none" w:sz="0" w:space="0" w:color="auto"/>
        <w:right w:val="none" w:sz="0" w:space="0" w:color="auto"/>
      </w:divBdr>
    </w:div>
    <w:div w:id="937492547">
      <w:bodyDiv w:val="1"/>
      <w:marLeft w:val="0"/>
      <w:marRight w:val="0"/>
      <w:marTop w:val="0"/>
      <w:marBottom w:val="0"/>
      <w:divBdr>
        <w:top w:val="none" w:sz="0" w:space="0" w:color="auto"/>
        <w:left w:val="none" w:sz="0" w:space="0" w:color="auto"/>
        <w:bottom w:val="none" w:sz="0" w:space="0" w:color="auto"/>
        <w:right w:val="none" w:sz="0" w:space="0" w:color="auto"/>
      </w:divBdr>
    </w:div>
    <w:div w:id="1027415820">
      <w:bodyDiv w:val="1"/>
      <w:marLeft w:val="0"/>
      <w:marRight w:val="0"/>
      <w:marTop w:val="0"/>
      <w:marBottom w:val="0"/>
      <w:divBdr>
        <w:top w:val="none" w:sz="0" w:space="0" w:color="auto"/>
        <w:left w:val="none" w:sz="0" w:space="0" w:color="auto"/>
        <w:bottom w:val="none" w:sz="0" w:space="0" w:color="auto"/>
        <w:right w:val="none" w:sz="0" w:space="0" w:color="auto"/>
      </w:divBdr>
    </w:div>
    <w:div w:id="1055658898">
      <w:bodyDiv w:val="1"/>
      <w:marLeft w:val="0"/>
      <w:marRight w:val="0"/>
      <w:marTop w:val="0"/>
      <w:marBottom w:val="0"/>
      <w:divBdr>
        <w:top w:val="none" w:sz="0" w:space="0" w:color="auto"/>
        <w:left w:val="none" w:sz="0" w:space="0" w:color="auto"/>
        <w:bottom w:val="none" w:sz="0" w:space="0" w:color="auto"/>
        <w:right w:val="none" w:sz="0" w:space="0" w:color="auto"/>
      </w:divBdr>
    </w:div>
    <w:div w:id="1118061171">
      <w:bodyDiv w:val="1"/>
      <w:marLeft w:val="0"/>
      <w:marRight w:val="0"/>
      <w:marTop w:val="0"/>
      <w:marBottom w:val="0"/>
      <w:divBdr>
        <w:top w:val="none" w:sz="0" w:space="0" w:color="auto"/>
        <w:left w:val="none" w:sz="0" w:space="0" w:color="auto"/>
        <w:bottom w:val="none" w:sz="0" w:space="0" w:color="auto"/>
        <w:right w:val="none" w:sz="0" w:space="0" w:color="auto"/>
      </w:divBdr>
    </w:div>
    <w:div w:id="1120612467">
      <w:bodyDiv w:val="1"/>
      <w:marLeft w:val="0"/>
      <w:marRight w:val="0"/>
      <w:marTop w:val="0"/>
      <w:marBottom w:val="0"/>
      <w:divBdr>
        <w:top w:val="none" w:sz="0" w:space="0" w:color="auto"/>
        <w:left w:val="none" w:sz="0" w:space="0" w:color="auto"/>
        <w:bottom w:val="none" w:sz="0" w:space="0" w:color="auto"/>
        <w:right w:val="none" w:sz="0" w:space="0" w:color="auto"/>
      </w:divBdr>
    </w:div>
    <w:div w:id="1139957579">
      <w:bodyDiv w:val="1"/>
      <w:marLeft w:val="0"/>
      <w:marRight w:val="0"/>
      <w:marTop w:val="0"/>
      <w:marBottom w:val="0"/>
      <w:divBdr>
        <w:top w:val="none" w:sz="0" w:space="0" w:color="auto"/>
        <w:left w:val="none" w:sz="0" w:space="0" w:color="auto"/>
        <w:bottom w:val="none" w:sz="0" w:space="0" w:color="auto"/>
        <w:right w:val="none" w:sz="0" w:space="0" w:color="auto"/>
      </w:divBdr>
    </w:div>
    <w:div w:id="1145007777">
      <w:bodyDiv w:val="1"/>
      <w:marLeft w:val="0"/>
      <w:marRight w:val="0"/>
      <w:marTop w:val="0"/>
      <w:marBottom w:val="0"/>
      <w:divBdr>
        <w:top w:val="none" w:sz="0" w:space="0" w:color="auto"/>
        <w:left w:val="none" w:sz="0" w:space="0" w:color="auto"/>
        <w:bottom w:val="none" w:sz="0" w:space="0" w:color="auto"/>
        <w:right w:val="none" w:sz="0" w:space="0" w:color="auto"/>
      </w:divBdr>
    </w:div>
    <w:div w:id="1288925944">
      <w:bodyDiv w:val="1"/>
      <w:marLeft w:val="0"/>
      <w:marRight w:val="0"/>
      <w:marTop w:val="0"/>
      <w:marBottom w:val="0"/>
      <w:divBdr>
        <w:top w:val="none" w:sz="0" w:space="0" w:color="auto"/>
        <w:left w:val="none" w:sz="0" w:space="0" w:color="auto"/>
        <w:bottom w:val="none" w:sz="0" w:space="0" w:color="auto"/>
        <w:right w:val="none" w:sz="0" w:space="0" w:color="auto"/>
      </w:divBdr>
    </w:div>
    <w:div w:id="1307197071">
      <w:bodyDiv w:val="1"/>
      <w:marLeft w:val="0"/>
      <w:marRight w:val="0"/>
      <w:marTop w:val="0"/>
      <w:marBottom w:val="0"/>
      <w:divBdr>
        <w:top w:val="none" w:sz="0" w:space="0" w:color="auto"/>
        <w:left w:val="none" w:sz="0" w:space="0" w:color="auto"/>
        <w:bottom w:val="none" w:sz="0" w:space="0" w:color="auto"/>
        <w:right w:val="none" w:sz="0" w:space="0" w:color="auto"/>
      </w:divBdr>
    </w:div>
    <w:div w:id="1359158845">
      <w:bodyDiv w:val="1"/>
      <w:marLeft w:val="0"/>
      <w:marRight w:val="0"/>
      <w:marTop w:val="0"/>
      <w:marBottom w:val="0"/>
      <w:divBdr>
        <w:top w:val="none" w:sz="0" w:space="0" w:color="auto"/>
        <w:left w:val="none" w:sz="0" w:space="0" w:color="auto"/>
        <w:bottom w:val="none" w:sz="0" w:space="0" w:color="auto"/>
        <w:right w:val="none" w:sz="0" w:space="0" w:color="auto"/>
      </w:divBdr>
      <w:divsChild>
        <w:div w:id="227690506">
          <w:marLeft w:val="850"/>
          <w:marRight w:val="0"/>
          <w:marTop w:val="100"/>
          <w:marBottom w:val="0"/>
          <w:divBdr>
            <w:top w:val="none" w:sz="0" w:space="0" w:color="auto"/>
            <w:left w:val="none" w:sz="0" w:space="0" w:color="auto"/>
            <w:bottom w:val="none" w:sz="0" w:space="0" w:color="auto"/>
            <w:right w:val="none" w:sz="0" w:space="0" w:color="auto"/>
          </w:divBdr>
        </w:div>
      </w:divsChild>
    </w:div>
    <w:div w:id="1367564784">
      <w:bodyDiv w:val="1"/>
      <w:marLeft w:val="0"/>
      <w:marRight w:val="0"/>
      <w:marTop w:val="0"/>
      <w:marBottom w:val="0"/>
      <w:divBdr>
        <w:top w:val="none" w:sz="0" w:space="0" w:color="auto"/>
        <w:left w:val="none" w:sz="0" w:space="0" w:color="auto"/>
        <w:bottom w:val="none" w:sz="0" w:space="0" w:color="auto"/>
        <w:right w:val="none" w:sz="0" w:space="0" w:color="auto"/>
      </w:divBdr>
    </w:div>
    <w:div w:id="1412122088">
      <w:bodyDiv w:val="1"/>
      <w:marLeft w:val="0"/>
      <w:marRight w:val="0"/>
      <w:marTop w:val="0"/>
      <w:marBottom w:val="0"/>
      <w:divBdr>
        <w:top w:val="none" w:sz="0" w:space="0" w:color="auto"/>
        <w:left w:val="none" w:sz="0" w:space="0" w:color="auto"/>
        <w:bottom w:val="none" w:sz="0" w:space="0" w:color="auto"/>
        <w:right w:val="none" w:sz="0" w:space="0" w:color="auto"/>
      </w:divBdr>
      <w:divsChild>
        <w:div w:id="1354070984">
          <w:marLeft w:val="1526"/>
          <w:marRight w:val="0"/>
          <w:marTop w:val="100"/>
          <w:marBottom w:val="0"/>
          <w:divBdr>
            <w:top w:val="none" w:sz="0" w:space="0" w:color="auto"/>
            <w:left w:val="none" w:sz="0" w:space="0" w:color="auto"/>
            <w:bottom w:val="none" w:sz="0" w:space="0" w:color="auto"/>
            <w:right w:val="none" w:sz="0" w:space="0" w:color="auto"/>
          </w:divBdr>
        </w:div>
      </w:divsChild>
    </w:div>
    <w:div w:id="1503737180">
      <w:bodyDiv w:val="1"/>
      <w:marLeft w:val="0"/>
      <w:marRight w:val="0"/>
      <w:marTop w:val="0"/>
      <w:marBottom w:val="0"/>
      <w:divBdr>
        <w:top w:val="none" w:sz="0" w:space="0" w:color="auto"/>
        <w:left w:val="none" w:sz="0" w:space="0" w:color="auto"/>
        <w:bottom w:val="none" w:sz="0" w:space="0" w:color="auto"/>
        <w:right w:val="none" w:sz="0" w:space="0" w:color="auto"/>
      </w:divBdr>
      <w:divsChild>
        <w:div w:id="41903427">
          <w:marLeft w:val="1526"/>
          <w:marRight w:val="0"/>
          <w:marTop w:val="100"/>
          <w:marBottom w:val="0"/>
          <w:divBdr>
            <w:top w:val="none" w:sz="0" w:space="0" w:color="auto"/>
            <w:left w:val="none" w:sz="0" w:space="0" w:color="auto"/>
            <w:bottom w:val="none" w:sz="0" w:space="0" w:color="auto"/>
            <w:right w:val="none" w:sz="0" w:space="0" w:color="auto"/>
          </w:divBdr>
        </w:div>
      </w:divsChild>
    </w:div>
    <w:div w:id="1518275183">
      <w:bodyDiv w:val="1"/>
      <w:marLeft w:val="0"/>
      <w:marRight w:val="0"/>
      <w:marTop w:val="0"/>
      <w:marBottom w:val="0"/>
      <w:divBdr>
        <w:top w:val="none" w:sz="0" w:space="0" w:color="auto"/>
        <w:left w:val="none" w:sz="0" w:space="0" w:color="auto"/>
        <w:bottom w:val="none" w:sz="0" w:space="0" w:color="auto"/>
        <w:right w:val="none" w:sz="0" w:space="0" w:color="auto"/>
      </w:divBdr>
      <w:divsChild>
        <w:div w:id="281304737">
          <w:marLeft w:val="850"/>
          <w:marRight w:val="0"/>
          <w:marTop w:val="100"/>
          <w:marBottom w:val="0"/>
          <w:divBdr>
            <w:top w:val="none" w:sz="0" w:space="0" w:color="auto"/>
            <w:left w:val="none" w:sz="0" w:space="0" w:color="auto"/>
            <w:bottom w:val="none" w:sz="0" w:space="0" w:color="auto"/>
            <w:right w:val="none" w:sz="0" w:space="0" w:color="auto"/>
          </w:divBdr>
        </w:div>
      </w:divsChild>
    </w:div>
    <w:div w:id="1609433451">
      <w:bodyDiv w:val="1"/>
      <w:marLeft w:val="0"/>
      <w:marRight w:val="0"/>
      <w:marTop w:val="0"/>
      <w:marBottom w:val="0"/>
      <w:divBdr>
        <w:top w:val="none" w:sz="0" w:space="0" w:color="auto"/>
        <w:left w:val="none" w:sz="0" w:space="0" w:color="auto"/>
        <w:bottom w:val="none" w:sz="0" w:space="0" w:color="auto"/>
        <w:right w:val="none" w:sz="0" w:space="0" w:color="auto"/>
      </w:divBdr>
    </w:div>
    <w:div w:id="1817065623">
      <w:bodyDiv w:val="1"/>
      <w:marLeft w:val="0"/>
      <w:marRight w:val="0"/>
      <w:marTop w:val="0"/>
      <w:marBottom w:val="0"/>
      <w:divBdr>
        <w:top w:val="none" w:sz="0" w:space="0" w:color="auto"/>
        <w:left w:val="none" w:sz="0" w:space="0" w:color="auto"/>
        <w:bottom w:val="none" w:sz="0" w:space="0" w:color="auto"/>
        <w:right w:val="none" w:sz="0" w:space="0" w:color="auto"/>
      </w:divBdr>
    </w:div>
    <w:div w:id="185738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E1FE3683731FC4698A7CE6B8DF426FB" ma:contentTypeVersion="1" ma:contentTypeDescription="Opprett et nytt dokument." ma:contentTypeScope="" ma:versionID="1aa839f3bdcca6d6c4cf788e53094610">
  <xsd:schema xmlns:xsd="http://www.w3.org/2001/XMLSchema" xmlns:xs="http://www.w3.org/2001/XMLSchema" xmlns:p="http://schemas.microsoft.com/office/2006/metadata/properties" xmlns:ns1="http://schemas.microsoft.com/sharepoint/v3" targetNamespace="http://schemas.microsoft.com/office/2006/metadata/properties" ma:root="true" ma:fieldsID="90c0180eee9ee720d3a6c588d300bb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E06B3-50C7-438B-A7A8-14B2ADBC904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ED6E46B-F2E2-470F-A1C3-610E85A847DD}">
  <ds:schemaRefs>
    <ds:schemaRef ds:uri="http://schemas.microsoft.com/sharepoint/v3/contenttype/forms"/>
  </ds:schemaRefs>
</ds:datastoreItem>
</file>

<file path=customXml/itemProps3.xml><?xml version="1.0" encoding="utf-8"?>
<ds:datastoreItem xmlns:ds="http://schemas.openxmlformats.org/officeDocument/2006/customXml" ds:itemID="{37AE080E-6773-4F2E-B654-421D8D4FD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9B97D8-1ECE-40DF-8920-08CB4BC96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840</Words>
  <Characters>4455</Characters>
  <Application>Microsoft Office Word</Application>
  <DocSecurity>0</DocSecurity>
  <Lines>37</Lines>
  <Paragraphs>10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Helsedirektoratet</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Helene Vatn Takala</dc:creator>
  <cp:lastModifiedBy>Marit Pedersen</cp:lastModifiedBy>
  <cp:revision>4</cp:revision>
  <dcterms:created xsi:type="dcterms:W3CDTF">2018-02-02T09:00:00Z</dcterms:created>
  <dcterms:modified xsi:type="dcterms:W3CDTF">2018-02-02T09:10:00Z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0x0101005E1FE3683731FC4698A7CE6B8DF426FB</vt:lpwstr>
  </property>
</Properties>
</file>