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D32C6" w14:textId="2FFEC980" w:rsidR="0045142B" w:rsidRPr="00293150" w:rsidRDefault="002256DF" w:rsidP="0045142B">
      <w:pPr>
        <w:rPr>
          <w:b/>
          <w:bCs/>
          <w:sz w:val="36"/>
          <w:szCs w:val="36"/>
        </w:rPr>
      </w:pPr>
      <w:r w:rsidRPr="00293150">
        <w:rPr>
          <w:b/>
          <w:bCs/>
          <w:sz w:val="36"/>
          <w:szCs w:val="36"/>
        </w:rPr>
        <w:t>Høringsspørsmål i word-format</w:t>
      </w:r>
      <w:r w:rsidR="0045142B" w:rsidRPr="00293150">
        <w:rPr>
          <w:b/>
          <w:bCs/>
          <w:sz w:val="36"/>
          <w:szCs w:val="36"/>
        </w:rPr>
        <w:br/>
      </w:r>
    </w:p>
    <w:p w14:paraId="07285E87" w14:textId="77777777" w:rsidR="00A53438" w:rsidRPr="0045142B" w:rsidRDefault="00A53438" w:rsidP="0045142B"/>
    <w:p w14:paraId="36484861" w14:textId="77777777" w:rsidR="0045142B" w:rsidRDefault="0045142B" w:rsidP="0045142B">
      <w:r w:rsidRPr="0045142B">
        <w:t xml:space="preserve">5.Navn på høringsinstans (svarer du på vegne av deg selv, skriv </w:t>
      </w:r>
      <w:r w:rsidRPr="0045142B">
        <w:rPr>
          <w:i/>
          <w:iCs/>
        </w:rPr>
        <w:t>privatperson</w:t>
      </w:r>
      <w:r w:rsidRPr="0045142B">
        <w:t>)</w:t>
      </w:r>
    </w:p>
    <w:p w14:paraId="75E3D471" w14:textId="77777777" w:rsidR="00044223" w:rsidRPr="0045142B" w:rsidRDefault="00044223" w:rsidP="0045142B"/>
    <w:p w14:paraId="0E0D70DB" w14:textId="77777777" w:rsidR="0045142B" w:rsidRDefault="0045142B" w:rsidP="0045142B">
      <w:pPr>
        <w:rPr>
          <w:b/>
          <w:bCs/>
        </w:rPr>
      </w:pPr>
      <w:r w:rsidRPr="0045142B">
        <w:t>6.Innspill til kapittelet:</w:t>
      </w:r>
      <w:r w:rsidRPr="0045142B">
        <w:rPr>
          <w:b/>
          <w:bCs/>
        </w:rPr>
        <w:t xml:space="preserve"> Bakgrunn, metode og prosess</w:t>
      </w:r>
    </w:p>
    <w:p w14:paraId="52C530AB" w14:textId="77777777" w:rsidR="00044223" w:rsidRPr="0045142B" w:rsidRDefault="00044223" w:rsidP="0045142B"/>
    <w:p w14:paraId="34AF3D34" w14:textId="77777777" w:rsidR="0045142B" w:rsidRDefault="0045142B" w:rsidP="0045142B">
      <w:pPr>
        <w:rPr>
          <w:b/>
          <w:bCs/>
        </w:rPr>
      </w:pPr>
      <w:r w:rsidRPr="0045142B">
        <w:t>7.Innspill til anbefaling: </w:t>
      </w:r>
      <w:r w:rsidRPr="0045142B">
        <w:rPr>
          <w:b/>
          <w:bCs/>
        </w:rPr>
        <w:t>Fastlegen bør sørge for en helhetlig utredning, og gi individuelt tilpassede råd og informasjon underveis i utredningen</w:t>
      </w:r>
    </w:p>
    <w:p w14:paraId="10E2A2D8" w14:textId="77777777" w:rsidR="00044223" w:rsidRPr="0045142B" w:rsidRDefault="00044223" w:rsidP="0045142B"/>
    <w:p w14:paraId="41CBBDD8" w14:textId="77777777" w:rsidR="0045142B" w:rsidRDefault="0045142B" w:rsidP="0045142B">
      <w:pPr>
        <w:rPr>
          <w:b/>
          <w:bCs/>
        </w:rPr>
      </w:pPr>
      <w:r w:rsidRPr="0045142B">
        <w:t>8.Innspill til anbefalingen: </w:t>
      </w:r>
      <w:r w:rsidRPr="0045142B">
        <w:rPr>
          <w:b/>
          <w:bCs/>
        </w:rPr>
        <w:t>En helhetlig kartlegging av pasientens situasjon bør legges til grunn for oppfølging og behandling</w:t>
      </w:r>
    </w:p>
    <w:p w14:paraId="1AEC883F" w14:textId="77777777" w:rsidR="00044223" w:rsidRPr="0045142B" w:rsidRDefault="00044223" w:rsidP="0045142B"/>
    <w:p w14:paraId="403EEC06" w14:textId="77777777" w:rsidR="0045142B" w:rsidRDefault="0045142B" w:rsidP="0045142B">
      <w:pPr>
        <w:rPr>
          <w:b/>
          <w:bCs/>
        </w:rPr>
      </w:pPr>
      <w:r w:rsidRPr="0045142B">
        <w:t>9.Innspill til anbefalingen: </w:t>
      </w:r>
      <w:r w:rsidRPr="0045142B">
        <w:rPr>
          <w:b/>
          <w:bCs/>
        </w:rPr>
        <w:t>Fastlegen bør igangsette og koordinere tiltak som kan stabilisere og fremme funksjon fortløpende – også under utredning</w:t>
      </w:r>
    </w:p>
    <w:p w14:paraId="796E4881" w14:textId="77777777" w:rsidR="00044223" w:rsidRPr="0045142B" w:rsidRDefault="00044223" w:rsidP="0045142B"/>
    <w:p w14:paraId="48F172E1" w14:textId="77777777" w:rsidR="0045142B" w:rsidRDefault="0045142B" w:rsidP="0045142B">
      <w:pPr>
        <w:rPr>
          <w:b/>
          <w:bCs/>
        </w:rPr>
      </w:pPr>
      <w:r w:rsidRPr="0045142B">
        <w:t xml:space="preserve">10.Innspill til anbefalingen: </w:t>
      </w:r>
      <w:r w:rsidRPr="0045142B">
        <w:rPr>
          <w:b/>
          <w:bCs/>
        </w:rPr>
        <w:t>For diagnostisering av ME/CFS hos voksne anbefales Canadakriteriene</w:t>
      </w:r>
    </w:p>
    <w:p w14:paraId="3AC96257" w14:textId="77777777" w:rsidR="00044223" w:rsidRPr="0045142B" w:rsidRDefault="00044223" w:rsidP="0045142B"/>
    <w:p w14:paraId="71D0ED43" w14:textId="77777777" w:rsidR="0045142B" w:rsidRDefault="0045142B" w:rsidP="0045142B">
      <w:pPr>
        <w:rPr>
          <w:b/>
          <w:bCs/>
        </w:rPr>
      </w:pPr>
      <w:r w:rsidRPr="0045142B">
        <w:t>11.Innspill til anbefaling: </w:t>
      </w:r>
      <w:r w:rsidRPr="0045142B">
        <w:rPr>
          <w:b/>
          <w:bCs/>
        </w:rPr>
        <w:t>Pasienter med langvarig utmattelse, inkl. ME/CFS bør få veiledning i aktivitetsregulering</w:t>
      </w:r>
    </w:p>
    <w:p w14:paraId="3E5BF3D6" w14:textId="77777777" w:rsidR="00044223" w:rsidRPr="0045142B" w:rsidRDefault="00044223" w:rsidP="0045142B"/>
    <w:p w14:paraId="772B2723" w14:textId="77777777" w:rsidR="0045142B" w:rsidRDefault="0045142B" w:rsidP="0045142B">
      <w:pPr>
        <w:rPr>
          <w:b/>
          <w:bCs/>
        </w:rPr>
      </w:pPr>
      <w:r w:rsidRPr="0045142B">
        <w:t>12.Innspill til anbefaling: </w:t>
      </w:r>
      <w:r w:rsidRPr="0045142B">
        <w:rPr>
          <w:b/>
          <w:bCs/>
        </w:rPr>
        <w:t>Tverrfaglig utredning i spesialisthelsetjenesten anbefales ved uavklart diagnose eller der en spesialisert vurdering er nødvendig på grunn av tilstandens kompleksitet</w:t>
      </w:r>
    </w:p>
    <w:p w14:paraId="4B87A8F2" w14:textId="77777777" w:rsidR="00044223" w:rsidRPr="0045142B" w:rsidRDefault="00044223" w:rsidP="0045142B"/>
    <w:p w14:paraId="4D895709" w14:textId="77777777" w:rsidR="0045142B" w:rsidRDefault="0045142B" w:rsidP="0045142B">
      <w:pPr>
        <w:rPr>
          <w:b/>
          <w:bCs/>
        </w:rPr>
      </w:pPr>
      <w:r w:rsidRPr="0045142B">
        <w:t>13.Innspill til anbefaling: </w:t>
      </w:r>
      <w:r w:rsidRPr="0045142B">
        <w:rPr>
          <w:b/>
          <w:bCs/>
        </w:rPr>
        <w:t>Virksomhetsleder bør sørge for forutsigbar og koordinert oppfølging av pasienter som har behov for helsehjelp i hjemmet eller på institusjon</w:t>
      </w:r>
    </w:p>
    <w:p w14:paraId="28CCD072" w14:textId="77777777" w:rsidR="00EC254C" w:rsidRPr="0045142B" w:rsidRDefault="00EC254C" w:rsidP="0045142B"/>
    <w:p w14:paraId="28DCCEB6" w14:textId="77777777" w:rsidR="0045142B" w:rsidRPr="0045142B" w:rsidRDefault="0045142B" w:rsidP="0045142B">
      <w:r w:rsidRPr="0045142B">
        <w:lastRenderedPageBreak/>
        <w:t>14.Innspill til anbefaling: </w:t>
      </w:r>
      <w:r w:rsidRPr="0045142B">
        <w:rPr>
          <w:b/>
          <w:bCs/>
        </w:rPr>
        <w:t>Kommunen skal vurdere tillitsskapende tiltak ovenfor tjenestemottakere som takker nei til nødvendig helsehjelp</w:t>
      </w:r>
    </w:p>
    <w:p w14:paraId="39F2D8CF" w14:textId="77777777" w:rsidR="0045142B" w:rsidRDefault="0045142B" w:rsidP="0045142B">
      <w:pPr>
        <w:rPr>
          <w:b/>
          <w:bCs/>
        </w:rPr>
      </w:pPr>
      <w:r w:rsidRPr="0045142B">
        <w:t>15.Innspill til anbefaling: </w:t>
      </w:r>
      <w:r w:rsidRPr="0045142B">
        <w:rPr>
          <w:b/>
          <w:bCs/>
        </w:rPr>
        <w:t>Fastlegen bør gjøre en innledende utredning av barn og unge og henvise til barneavdeling dersom symptomene påvirker deltakelse i skole og aktiviteter og man ikke ser en bedring</w:t>
      </w:r>
    </w:p>
    <w:p w14:paraId="5035274F" w14:textId="77777777" w:rsidR="00EC254C" w:rsidRPr="0045142B" w:rsidRDefault="00EC254C" w:rsidP="0045142B"/>
    <w:p w14:paraId="6DEE0CBC" w14:textId="77777777" w:rsidR="00EC254C" w:rsidRDefault="0045142B" w:rsidP="0045142B">
      <w:pPr>
        <w:rPr>
          <w:b/>
          <w:bCs/>
        </w:rPr>
      </w:pPr>
      <w:r w:rsidRPr="0045142B">
        <w:t>16.Innspill til anbefaling: </w:t>
      </w:r>
      <w:r w:rsidRPr="0045142B">
        <w:rPr>
          <w:b/>
          <w:bCs/>
        </w:rPr>
        <w:t>Spesialist i barne- og ungdomsmedisin bør sørge for en helhetlig kartlegging av sykehistorie og symptombilde, samt utelukke differensialdiagnoser</w:t>
      </w:r>
    </w:p>
    <w:p w14:paraId="34745BFC" w14:textId="2231DCBD" w:rsidR="0045142B" w:rsidRPr="0045142B" w:rsidRDefault="0045142B" w:rsidP="0045142B">
      <w:r w:rsidRPr="0045142B">
        <w:rPr>
          <w:b/>
          <w:bCs/>
        </w:rPr>
        <w:t xml:space="preserve"> </w:t>
      </w:r>
    </w:p>
    <w:p w14:paraId="6EF9A3C4" w14:textId="77777777" w:rsidR="0045142B" w:rsidRDefault="0045142B" w:rsidP="0045142B">
      <w:pPr>
        <w:rPr>
          <w:b/>
          <w:bCs/>
        </w:rPr>
      </w:pPr>
      <w:r w:rsidRPr="0045142B">
        <w:t>17.Innspill til anbefaling: </w:t>
      </w:r>
      <w:r w:rsidRPr="0045142B">
        <w:rPr>
          <w:b/>
          <w:bCs/>
        </w:rPr>
        <w:t>Lege med ansvar for utredningen bør sørge for at det planlegges for en koordinert og individuelt tilpasset oppfølging</w:t>
      </w:r>
    </w:p>
    <w:p w14:paraId="142D589E" w14:textId="77777777" w:rsidR="00EC254C" w:rsidRPr="0045142B" w:rsidRDefault="00EC254C" w:rsidP="0045142B"/>
    <w:p w14:paraId="7A0C9282" w14:textId="77777777" w:rsidR="0045142B" w:rsidRDefault="0045142B" w:rsidP="0045142B">
      <w:pPr>
        <w:rPr>
          <w:b/>
          <w:bCs/>
        </w:rPr>
      </w:pPr>
      <w:r w:rsidRPr="0045142B">
        <w:t>18.Innspill til anbefaling: </w:t>
      </w:r>
      <w:r w:rsidRPr="0045142B">
        <w:rPr>
          <w:b/>
          <w:bCs/>
        </w:rPr>
        <w:t>Helsepersonell med ansvar for oppfølging av barnet/ungdommen bør sørge for en helhetlig og koordinert oppfølging</w:t>
      </w:r>
    </w:p>
    <w:p w14:paraId="59342428" w14:textId="77777777" w:rsidR="00EC254C" w:rsidRPr="0045142B" w:rsidRDefault="00EC254C" w:rsidP="0045142B"/>
    <w:p w14:paraId="4F5D6C41" w14:textId="77777777" w:rsidR="0045142B" w:rsidRDefault="0045142B" w:rsidP="0045142B">
      <w:r w:rsidRPr="0045142B">
        <w:t>19.Generelle kommentarer til retningslinjen i sin helhet</w:t>
      </w:r>
    </w:p>
    <w:p w14:paraId="21626BDE" w14:textId="77777777" w:rsidR="00EC254C" w:rsidRPr="0045142B" w:rsidRDefault="00EC254C" w:rsidP="0045142B"/>
    <w:p w14:paraId="4E0ECA29" w14:textId="77777777" w:rsidR="0045142B" w:rsidRPr="0045142B" w:rsidRDefault="0045142B" w:rsidP="0045142B">
      <w:r w:rsidRPr="0045142B">
        <w:t>20.Forslag til egnede tiltak som kan legge til rette for implementering av anbefalingene?</w:t>
      </w:r>
    </w:p>
    <w:p w14:paraId="634B9458" w14:textId="77777777" w:rsidR="0045142B" w:rsidRDefault="0045142B"/>
    <w:sectPr w:rsidR="00451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42B"/>
    <w:rsid w:val="00044223"/>
    <w:rsid w:val="002256DF"/>
    <w:rsid w:val="00293150"/>
    <w:rsid w:val="0045142B"/>
    <w:rsid w:val="0085040F"/>
    <w:rsid w:val="00A53438"/>
    <w:rsid w:val="00AE1B68"/>
    <w:rsid w:val="00B046A2"/>
    <w:rsid w:val="00EC254C"/>
    <w:rsid w:val="00FF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448C3"/>
  <w15:chartTrackingRefBased/>
  <w15:docId w15:val="{2C55E42E-84AE-447B-9AB2-CA9F88E95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51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51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51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51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51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51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51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51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51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51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51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51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5142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5142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5142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5142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5142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5142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51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51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51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51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51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5142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5142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5142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51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5142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5142B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45142B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514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8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0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1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6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46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1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3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5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65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466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276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4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58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4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09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37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41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0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166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657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2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207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65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8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47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68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171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06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84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5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2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2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685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4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27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4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086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5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359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14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9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10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3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7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9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7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3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6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560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9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0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05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6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268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5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553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5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4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60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982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7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014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6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1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0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9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46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3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893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79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4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46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51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7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66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0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85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721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0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755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95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5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17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9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804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7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9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39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88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66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786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69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894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2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19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43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9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216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603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75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9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8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557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5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9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99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58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92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6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698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6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596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8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1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73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4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25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055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5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508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5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93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259e6e3-2afb-469f-a0df-b995253cdc93}" enabled="1" method="Privileged" siteId="{c317fa72-b393-44ea-a87c-ea272e8d963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339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Svanteson</dc:creator>
  <cp:keywords/>
  <dc:description/>
  <cp:lastModifiedBy>Tormod Myrland Aadnesen</cp:lastModifiedBy>
  <cp:revision>2</cp:revision>
  <dcterms:created xsi:type="dcterms:W3CDTF">2026-03-25T08:29:00Z</dcterms:created>
  <dcterms:modified xsi:type="dcterms:W3CDTF">2026-03-25T08:29:00Z</dcterms:modified>
</cp:coreProperties>
</file>