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9594" w14:textId="77777777" w:rsidR="001C7894" w:rsidRPr="002A3AC2" w:rsidRDefault="009B0D85" w:rsidP="008B1F94">
      <w:pPr>
        <w:jc w:val="center"/>
        <w:rPr>
          <w:rFonts w:eastAsia="Calibri"/>
          <w:b/>
          <w:bCs/>
          <w:color w:val="5B9BD5" w:themeColor="accent1"/>
        </w:rPr>
      </w:pPr>
      <w:r w:rsidRPr="002A3AC2">
        <w:rPr>
          <w:b/>
          <w:bCs/>
          <w:color w:val="5B9BD5" w:themeColor="accent1"/>
        </w:rPr>
        <w:t>Informasjonsskriv:</w:t>
      </w:r>
    </w:p>
    <w:p w14:paraId="001C5F7A" w14:textId="458B43EC" w:rsidR="00DD5484" w:rsidRDefault="00D77227" w:rsidP="008B1F94">
      <w:pPr>
        <w:pStyle w:val="Tittel"/>
        <w:jc w:val="center"/>
        <w:rPr>
          <w:rFonts w:eastAsia="Calibri"/>
          <w:color w:val="5B9BD5" w:themeColor="accent1"/>
        </w:rPr>
      </w:pPr>
      <w:r>
        <w:rPr>
          <w:rFonts w:eastAsia="Calibri"/>
          <w:color w:val="5B9BD5" w:themeColor="accent1"/>
        </w:rPr>
        <w:t>Tilbud om</w:t>
      </w:r>
      <w:r w:rsidR="00D544E5">
        <w:rPr>
          <w:rFonts w:eastAsia="Calibri"/>
          <w:color w:val="5B9BD5" w:themeColor="accent1"/>
        </w:rPr>
        <w:t xml:space="preserve"> </w:t>
      </w:r>
      <w:r w:rsidR="008B1F94">
        <w:rPr>
          <w:rFonts w:eastAsia="Calibri"/>
          <w:color w:val="5B9BD5" w:themeColor="accent1"/>
        </w:rPr>
        <w:t xml:space="preserve">tverretatlig </w:t>
      </w:r>
      <w:r>
        <w:rPr>
          <w:rFonts w:eastAsia="Calibri"/>
          <w:color w:val="5B9BD5" w:themeColor="accent1"/>
        </w:rPr>
        <w:t>juridisk veil</w:t>
      </w:r>
      <w:r w:rsidR="00371979">
        <w:rPr>
          <w:rFonts w:eastAsia="Calibri"/>
          <w:color w:val="5B9BD5" w:themeColor="accent1"/>
        </w:rPr>
        <w:t>e</w:t>
      </w:r>
      <w:r>
        <w:rPr>
          <w:rFonts w:eastAsia="Calibri"/>
          <w:color w:val="5B9BD5" w:themeColor="accent1"/>
        </w:rPr>
        <w:t>dning</w:t>
      </w:r>
    </w:p>
    <w:p w14:paraId="731FDE8D" w14:textId="1A8B8E39" w:rsidR="00DB3497" w:rsidRDefault="00DB3497"/>
    <w:p w14:paraId="76DBE557" w14:textId="6CFA2321" w:rsidR="00542AF3" w:rsidRDefault="00542AF3"/>
    <w:p w14:paraId="532291D0" w14:textId="7040B6E5" w:rsidR="00542AF3" w:rsidRDefault="00542AF3"/>
    <w:p w14:paraId="7DB56354" w14:textId="32B07C56" w:rsidR="00542AF3" w:rsidRDefault="00542AF3"/>
    <w:p w14:paraId="379EBB98" w14:textId="77777777" w:rsidR="00542AF3" w:rsidRDefault="00542AF3"/>
    <w:p w14:paraId="64BD4F9A" w14:textId="4AF86329" w:rsidR="00542AF3" w:rsidRDefault="00542AF3">
      <w:r>
        <w:rPr>
          <w:noProof/>
        </w:rPr>
        <w:drawing>
          <wp:inline distT="0" distB="0" distL="0" distR="0" wp14:anchorId="2D451DCB" wp14:editId="76523641">
            <wp:extent cx="5731510" cy="1903095"/>
            <wp:effectExtent l="0" t="0" r="254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E600" w14:textId="5F8F9394" w:rsidR="00542AF3" w:rsidRDefault="00542AF3"/>
    <w:p w14:paraId="221D7B0B" w14:textId="60062C83" w:rsidR="00542AF3" w:rsidRDefault="00542AF3"/>
    <w:p w14:paraId="67E67D6C" w14:textId="77777777" w:rsidR="00542AF3" w:rsidRDefault="00542AF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557617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F7F3E7" w14:textId="7D5C6B54" w:rsidR="00542E08" w:rsidRDefault="00542E08">
          <w:pPr>
            <w:pStyle w:val="Overskriftforinnholdsfortegnelse"/>
          </w:pPr>
          <w:r>
            <w:t>Innhold</w:t>
          </w:r>
        </w:p>
        <w:p w14:paraId="2F83C2F1" w14:textId="2BE6A5C6" w:rsidR="00F41D57" w:rsidRDefault="00542E08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491368" w:history="1">
            <w:r w:rsidR="00F41D57" w:rsidRPr="00C456F4">
              <w:rPr>
                <w:rStyle w:val="Hyperkobling"/>
                <w:noProof/>
              </w:rPr>
              <w:t>Tverretatlig juridisk veiledning</w:t>
            </w:r>
            <w:r w:rsidR="00F41D57">
              <w:rPr>
                <w:noProof/>
                <w:webHidden/>
              </w:rPr>
              <w:tab/>
            </w:r>
            <w:r w:rsidR="00F41D57">
              <w:rPr>
                <w:noProof/>
                <w:webHidden/>
              </w:rPr>
              <w:fldChar w:fldCharType="begin"/>
            </w:r>
            <w:r w:rsidR="00F41D57">
              <w:rPr>
                <w:noProof/>
                <w:webHidden/>
              </w:rPr>
              <w:instrText xml:space="preserve"> PAGEREF _Toc107491368 \h </w:instrText>
            </w:r>
            <w:r w:rsidR="00F41D57">
              <w:rPr>
                <w:noProof/>
                <w:webHidden/>
              </w:rPr>
            </w:r>
            <w:r w:rsidR="00F41D57">
              <w:rPr>
                <w:noProof/>
                <w:webHidden/>
              </w:rPr>
              <w:fldChar w:fldCharType="separate"/>
            </w:r>
            <w:r w:rsidR="00F41D57">
              <w:rPr>
                <w:noProof/>
                <w:webHidden/>
              </w:rPr>
              <w:t>2</w:t>
            </w:r>
            <w:r w:rsidR="00F41D57">
              <w:rPr>
                <w:noProof/>
                <w:webHidden/>
              </w:rPr>
              <w:fldChar w:fldCharType="end"/>
            </w:r>
          </w:hyperlink>
        </w:p>
        <w:p w14:paraId="6CDA7223" w14:textId="7BA2E6D0" w:rsidR="00F41D57" w:rsidRDefault="00F41D57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69" w:history="1">
            <w:r w:rsidRPr="00C456F4">
              <w:rPr>
                <w:rStyle w:val="Hyperkobling"/>
                <w:noProof/>
              </w:rPr>
              <w:t>Hensikten med møtene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999B6" w14:textId="70CC7100" w:rsidR="00F41D57" w:rsidRDefault="00F41D57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0" w:history="1">
            <w:r w:rsidRPr="00C456F4">
              <w:rPr>
                <w:rStyle w:val="Hyperkobling"/>
                <w:noProof/>
              </w:rPr>
              <w:t>Forberedelse av juridiske problemstillinger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A8B4B" w14:textId="0B009F18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1" w:history="1">
            <w:r w:rsidRPr="00C456F4">
              <w:rPr>
                <w:rStyle w:val="Hyperkobling"/>
                <w:noProof/>
              </w:rPr>
              <w:t>Lage skriftlig underlag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EB494" w14:textId="21BA621D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2" w:history="1">
            <w:r w:rsidRPr="00C456F4">
              <w:rPr>
                <w:rStyle w:val="Hyperkobling"/>
                <w:noProof/>
              </w:rPr>
              <w:t>Booke tidspunkt for veiledning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2872D" w14:textId="14E9D78D" w:rsidR="00F41D57" w:rsidRDefault="00F41D57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3" w:history="1">
            <w:r w:rsidRPr="00C456F4">
              <w:rPr>
                <w:rStyle w:val="Hyperkobling"/>
                <w:noProof/>
              </w:rPr>
              <w:t>Veiledningsmøtet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8BB63" w14:textId="463E3F75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4" w:history="1">
            <w:r w:rsidRPr="00C456F4">
              <w:rPr>
                <w:rStyle w:val="Hyperkobling"/>
                <w:noProof/>
              </w:rPr>
              <w:t>Hvilke regelverk veiledes det 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9B057" w14:textId="12D009C4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5" w:history="1">
            <w:r w:rsidRPr="00C456F4">
              <w:rPr>
                <w:rStyle w:val="Hyperkobling"/>
                <w:noProof/>
              </w:rPr>
              <w:t>Ikke-tilsendte problemstillinger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EB83E" w14:textId="2CFEE300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6" w:history="1">
            <w:r w:rsidRPr="00C456F4">
              <w:rPr>
                <w:rStyle w:val="Hyperkobling"/>
                <w:noProof/>
              </w:rPr>
              <w:t>Agenda for møtet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F1D08" w14:textId="4B5E3B6C" w:rsidR="00F41D57" w:rsidRDefault="00F41D57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7" w:history="1">
            <w:r w:rsidRPr="00C456F4">
              <w:rPr>
                <w:rStyle w:val="Hyperkobling"/>
                <w:noProof/>
              </w:rPr>
              <w:t>Etter møtet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99513" w14:textId="76842D73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8" w:history="1">
            <w:r w:rsidRPr="00C456F4">
              <w:rPr>
                <w:rStyle w:val="Hyperkobling"/>
                <w:noProof/>
              </w:rPr>
              <w:t>Oppsummering og 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8B339" w14:textId="6B531181" w:rsidR="00F41D57" w:rsidRDefault="00F41D57">
          <w:pPr>
            <w:pStyle w:val="INNH2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79" w:history="1">
            <w:r w:rsidRPr="00C456F4">
              <w:rPr>
                <w:rStyle w:val="Hyperkobling"/>
                <w:noProof/>
              </w:rPr>
              <w:t>Etatenes tilsynsrolle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069D3" w14:textId="679387D6" w:rsidR="00F41D57" w:rsidRDefault="00F41D57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lang w:eastAsia="nb-NO"/>
            </w:rPr>
          </w:pPr>
          <w:hyperlink w:anchor="_Toc107491380" w:history="1">
            <w:r w:rsidRPr="00C456F4">
              <w:rPr>
                <w:rStyle w:val="Hyperkobling"/>
                <w:noProof/>
              </w:rPr>
              <w:t>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_Toc107491380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548C1" w14:textId="7AD88E81" w:rsidR="00542E08" w:rsidRPr="00542AF3" w:rsidRDefault="00542E08">
          <w:r>
            <w:rPr>
              <w:b/>
              <w:bCs/>
            </w:rPr>
            <w:fldChar w:fldCharType="end"/>
          </w:r>
        </w:p>
      </w:sdtContent>
    </w:sdt>
    <w:bookmarkStart w:id="0" w:name="_Toc98964400" w:displacedByCustomXml="prev"/>
    <w:p w14:paraId="28CD0571" w14:textId="7D56D5E3" w:rsidR="008B1F94" w:rsidRDefault="00916CB9" w:rsidP="008B1F94">
      <w:pPr>
        <w:pStyle w:val="Overskrift1"/>
      </w:pPr>
      <w:bookmarkStart w:id="1" w:name="_Toc107491368"/>
      <w:r>
        <w:lastRenderedPageBreak/>
        <w:t>Tverretatlig juridisk veiledning</w:t>
      </w:r>
      <w:bookmarkEnd w:id="1"/>
    </w:p>
    <w:p w14:paraId="472574A8" w14:textId="5B82DF2B" w:rsidR="008B1F94" w:rsidRPr="00530918" w:rsidRDefault="00213D83" w:rsidP="008B1F94">
      <w:pPr>
        <w:rPr>
          <w:sz w:val="24"/>
          <w:szCs w:val="24"/>
        </w:rPr>
      </w:pPr>
      <w:r w:rsidRPr="00530918">
        <w:rPr>
          <w:sz w:val="24"/>
          <w:szCs w:val="24"/>
        </w:rPr>
        <w:t>D</w:t>
      </w:r>
      <w:r w:rsidR="008B1F94" w:rsidRPr="00530918">
        <w:rPr>
          <w:sz w:val="24"/>
          <w:szCs w:val="24"/>
        </w:rPr>
        <w:t>ialog</w:t>
      </w:r>
      <w:r w:rsidRPr="00530918">
        <w:rPr>
          <w:sz w:val="24"/>
          <w:szCs w:val="24"/>
        </w:rPr>
        <w:t>en</w:t>
      </w:r>
      <w:r w:rsidR="008B1F94" w:rsidRPr="00530918">
        <w:rPr>
          <w:sz w:val="24"/>
          <w:szCs w:val="24"/>
        </w:rPr>
        <w:t xml:space="preserve"> med miljø</w:t>
      </w:r>
      <w:r w:rsidR="001E1C97">
        <w:rPr>
          <w:sz w:val="24"/>
          <w:szCs w:val="24"/>
        </w:rPr>
        <w:t>er</w:t>
      </w:r>
      <w:r w:rsidR="008B1F94" w:rsidRPr="00530918">
        <w:rPr>
          <w:sz w:val="24"/>
          <w:szCs w:val="24"/>
        </w:rPr>
        <w:t xml:space="preserve"> som arbeider med kunstig intelligens i helsetjen</w:t>
      </w:r>
      <w:r w:rsidRPr="00530918">
        <w:rPr>
          <w:sz w:val="24"/>
          <w:szCs w:val="24"/>
        </w:rPr>
        <w:t>e</w:t>
      </w:r>
      <w:r w:rsidR="008B1F94" w:rsidRPr="00530918">
        <w:rPr>
          <w:sz w:val="24"/>
          <w:szCs w:val="24"/>
        </w:rPr>
        <w:t xml:space="preserve">sten viser at det er behov for </w:t>
      </w:r>
      <w:r w:rsidR="00212B3E" w:rsidRPr="00530918">
        <w:rPr>
          <w:sz w:val="24"/>
          <w:szCs w:val="24"/>
        </w:rPr>
        <w:t xml:space="preserve">både </w:t>
      </w:r>
      <w:r w:rsidR="008B1F94" w:rsidRPr="00530918">
        <w:rPr>
          <w:sz w:val="24"/>
          <w:szCs w:val="24"/>
        </w:rPr>
        <w:t>kompetanseheving og individuell veiledning</w:t>
      </w:r>
      <w:r w:rsidR="001E1C97">
        <w:rPr>
          <w:sz w:val="24"/>
          <w:szCs w:val="24"/>
        </w:rPr>
        <w:t xml:space="preserve"> rundt regelverket</w:t>
      </w:r>
      <w:r w:rsidR="008B1F94" w:rsidRPr="00530918">
        <w:rPr>
          <w:sz w:val="24"/>
          <w:szCs w:val="24"/>
        </w:rPr>
        <w:t xml:space="preserve">. </w:t>
      </w:r>
      <w:r w:rsidR="00DE40E4" w:rsidRPr="00530918">
        <w:rPr>
          <w:sz w:val="24"/>
          <w:szCs w:val="24"/>
        </w:rPr>
        <w:t xml:space="preserve">Det nasjonale koordineringsprosjektet for </w:t>
      </w:r>
      <w:r w:rsidR="00916CB9">
        <w:rPr>
          <w:sz w:val="24"/>
          <w:szCs w:val="24"/>
        </w:rPr>
        <w:t>kunstig intelligens</w:t>
      </w:r>
      <w:r w:rsidR="00DE40E4" w:rsidRPr="00530918">
        <w:rPr>
          <w:sz w:val="24"/>
          <w:szCs w:val="24"/>
        </w:rPr>
        <w:t xml:space="preserve"> </w:t>
      </w:r>
      <w:r w:rsidR="008B1F94" w:rsidRPr="00530918">
        <w:rPr>
          <w:sz w:val="24"/>
          <w:szCs w:val="24"/>
        </w:rPr>
        <w:t xml:space="preserve">har </w:t>
      </w:r>
      <w:r w:rsidR="00DE40E4" w:rsidRPr="00530918">
        <w:rPr>
          <w:sz w:val="24"/>
          <w:szCs w:val="24"/>
        </w:rPr>
        <w:t xml:space="preserve">etablert </w:t>
      </w:r>
      <w:r w:rsidR="008B1F94" w:rsidRPr="00530918">
        <w:rPr>
          <w:sz w:val="24"/>
          <w:szCs w:val="24"/>
        </w:rPr>
        <w:t xml:space="preserve">to tiltak </w:t>
      </w:r>
      <w:r w:rsidR="00DE40E4" w:rsidRPr="00530918">
        <w:rPr>
          <w:sz w:val="24"/>
          <w:szCs w:val="24"/>
        </w:rPr>
        <w:t>for å møte disse behovene</w:t>
      </w:r>
      <w:r w:rsidR="008B1F94" w:rsidRPr="00530918">
        <w:rPr>
          <w:sz w:val="24"/>
          <w:szCs w:val="24"/>
        </w:rPr>
        <w:t>:</w:t>
      </w:r>
    </w:p>
    <w:p w14:paraId="02F91F2F" w14:textId="35023CCF" w:rsidR="008B1F94" w:rsidRPr="00530918" w:rsidRDefault="008B1F94" w:rsidP="008B1F94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530918">
        <w:rPr>
          <w:sz w:val="24"/>
          <w:szCs w:val="24"/>
        </w:rPr>
        <w:t>Informasjonssiden "</w:t>
      </w:r>
      <w:hyperlink r:id="rId12" w:history="1">
        <w:r w:rsidRPr="00530918">
          <w:rPr>
            <w:rStyle w:val="Hyperkobling"/>
            <w:sz w:val="24"/>
            <w:szCs w:val="24"/>
          </w:rPr>
          <w:t>Kunstig intelligens i helsetjenesten</w:t>
        </w:r>
      </w:hyperlink>
      <w:r w:rsidRPr="00530918">
        <w:rPr>
          <w:sz w:val="24"/>
          <w:szCs w:val="24"/>
        </w:rPr>
        <w:t>" som er en "startpakke" med informasjon til de som arbeider med ku</w:t>
      </w:r>
      <w:r w:rsidR="00780A85" w:rsidRPr="00530918">
        <w:rPr>
          <w:sz w:val="24"/>
          <w:szCs w:val="24"/>
        </w:rPr>
        <w:t>ns</w:t>
      </w:r>
      <w:r w:rsidRPr="00530918">
        <w:rPr>
          <w:sz w:val="24"/>
          <w:szCs w:val="24"/>
        </w:rPr>
        <w:t>tig intelligens</w:t>
      </w:r>
      <w:r w:rsidR="008B7256" w:rsidRPr="00530918">
        <w:rPr>
          <w:sz w:val="24"/>
          <w:szCs w:val="24"/>
        </w:rPr>
        <w:t xml:space="preserve"> på helseområdet</w:t>
      </w:r>
    </w:p>
    <w:p w14:paraId="2A2E12DC" w14:textId="6C60D30B" w:rsidR="008B1F94" w:rsidRPr="00530918" w:rsidRDefault="008B1F94" w:rsidP="008B1F94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530918">
        <w:rPr>
          <w:sz w:val="24"/>
          <w:szCs w:val="24"/>
        </w:rPr>
        <w:t xml:space="preserve">En møteserie med 1:1-veiledningsmøter </w:t>
      </w:r>
      <w:r w:rsidR="00C7384B">
        <w:rPr>
          <w:sz w:val="24"/>
          <w:szCs w:val="24"/>
        </w:rPr>
        <w:t xml:space="preserve">i 2022 </w:t>
      </w:r>
      <w:r w:rsidRPr="00530918">
        <w:rPr>
          <w:sz w:val="24"/>
          <w:szCs w:val="24"/>
        </w:rPr>
        <w:t>hvor</w:t>
      </w:r>
      <w:r w:rsidR="00213D83" w:rsidRPr="00530918">
        <w:rPr>
          <w:sz w:val="24"/>
          <w:szCs w:val="24"/>
        </w:rPr>
        <w:t xml:space="preserve"> </w:t>
      </w:r>
      <w:commentRangeStart w:id="2"/>
      <w:r w:rsidR="00213D83" w:rsidRPr="00530918">
        <w:rPr>
          <w:sz w:val="24"/>
          <w:szCs w:val="24"/>
        </w:rPr>
        <w:t xml:space="preserve">prosjekter </w:t>
      </w:r>
      <w:commentRangeEnd w:id="2"/>
      <w:r w:rsidR="00213D83" w:rsidRPr="00530918">
        <w:rPr>
          <w:rStyle w:val="Merknadsreferanse"/>
          <w:sz w:val="24"/>
          <w:szCs w:val="24"/>
        </w:rPr>
        <w:commentReference w:id="2"/>
      </w:r>
      <w:r w:rsidR="00213D83" w:rsidRPr="00530918">
        <w:rPr>
          <w:sz w:val="24"/>
          <w:szCs w:val="24"/>
        </w:rPr>
        <w:t xml:space="preserve">som </w:t>
      </w:r>
      <w:r w:rsidR="00537860" w:rsidRPr="00530918">
        <w:rPr>
          <w:sz w:val="24"/>
          <w:szCs w:val="24"/>
        </w:rPr>
        <w:t>arbeider med</w:t>
      </w:r>
      <w:r w:rsidR="00213D83" w:rsidRPr="00530918">
        <w:rPr>
          <w:sz w:val="24"/>
          <w:szCs w:val="24"/>
        </w:rPr>
        <w:t xml:space="preserve"> kunstig intelligens og helse </w:t>
      </w:r>
      <w:r w:rsidRPr="00530918">
        <w:rPr>
          <w:sz w:val="24"/>
          <w:szCs w:val="24"/>
        </w:rPr>
        <w:t xml:space="preserve">kan få veiledning </w:t>
      </w:r>
      <w:r w:rsidR="00213D83" w:rsidRPr="00530918">
        <w:rPr>
          <w:sz w:val="24"/>
          <w:szCs w:val="24"/>
        </w:rPr>
        <w:t xml:space="preserve">om </w:t>
      </w:r>
      <w:r w:rsidRPr="00530918">
        <w:rPr>
          <w:sz w:val="24"/>
          <w:szCs w:val="24"/>
        </w:rPr>
        <w:t>flere regelverk i ett og samme møte</w:t>
      </w:r>
    </w:p>
    <w:p w14:paraId="44965206" w14:textId="77777777" w:rsidR="008B1F94" w:rsidRPr="00530918" w:rsidRDefault="008B1F94" w:rsidP="008B1F94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Tema for dette skrivet er 1:1-veiledningsmøtene. </w:t>
      </w:r>
    </w:p>
    <w:p w14:paraId="7176C34B" w14:textId="33A5FD65" w:rsidR="008B1F94" w:rsidRDefault="008B1F94" w:rsidP="008B1F94">
      <w:pPr>
        <w:pStyle w:val="Overskrift1"/>
      </w:pPr>
      <w:bookmarkStart w:id="3" w:name="_Toc107491369"/>
      <w:r>
        <w:t>Hensikten med møtene</w:t>
      </w:r>
      <w:bookmarkEnd w:id="3"/>
    </w:p>
    <w:p w14:paraId="61A1782B" w14:textId="772547F6" w:rsidR="00757946" w:rsidRPr="00530918" w:rsidRDefault="00DB3497" w:rsidP="00757946">
      <w:pPr>
        <w:rPr>
          <w:sz w:val="24"/>
          <w:szCs w:val="24"/>
        </w:rPr>
      </w:pPr>
      <w:r w:rsidRPr="00530918">
        <w:rPr>
          <w:sz w:val="24"/>
          <w:szCs w:val="24"/>
        </w:rPr>
        <w:t>Hensikten med disse møtene er å bidra til</w:t>
      </w:r>
    </w:p>
    <w:p w14:paraId="30F356FA" w14:textId="0887FF35" w:rsidR="00757946" w:rsidRPr="00530918" w:rsidRDefault="00916CB9" w:rsidP="00757946">
      <w:pPr>
        <w:pStyle w:val="Listeavsnit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DB3497" w:rsidRPr="00530918">
        <w:rPr>
          <w:sz w:val="24"/>
          <w:szCs w:val="24"/>
        </w:rPr>
        <w:t xml:space="preserve">prosjekter/miljøer får god kjennskap til </w:t>
      </w:r>
      <w:commentRangeStart w:id="4"/>
      <w:r w:rsidR="00DB3497" w:rsidRPr="00530918">
        <w:rPr>
          <w:sz w:val="24"/>
          <w:szCs w:val="24"/>
        </w:rPr>
        <w:t>regelverkene</w:t>
      </w:r>
      <w:commentRangeEnd w:id="4"/>
      <w:r w:rsidR="00213D83" w:rsidRPr="00530918">
        <w:rPr>
          <w:rStyle w:val="Merknadsreferanse"/>
          <w:sz w:val="24"/>
          <w:szCs w:val="24"/>
        </w:rPr>
        <w:commentReference w:id="4"/>
      </w:r>
      <w:r w:rsidR="00757946" w:rsidRPr="00530918">
        <w:rPr>
          <w:sz w:val="24"/>
          <w:szCs w:val="24"/>
        </w:rPr>
        <w:t xml:space="preserve">, og </w:t>
      </w:r>
      <w:r w:rsidR="00DB3497" w:rsidRPr="00530918">
        <w:rPr>
          <w:sz w:val="24"/>
          <w:szCs w:val="24"/>
        </w:rPr>
        <w:t>avklaringer etter flere regelverk samtidig</w:t>
      </w:r>
    </w:p>
    <w:p w14:paraId="77545B7E" w14:textId="79FA8053" w:rsidR="00DB3497" w:rsidRPr="00530918" w:rsidRDefault="00916CB9" w:rsidP="00530918">
      <w:pPr>
        <w:pStyle w:val="Listeavsnit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DB3497" w:rsidRPr="00530918">
        <w:rPr>
          <w:sz w:val="24"/>
          <w:szCs w:val="24"/>
        </w:rPr>
        <w:t>armonisering av tolkning av regelverkene</w:t>
      </w:r>
    </w:p>
    <w:p w14:paraId="7A46D579" w14:textId="590E1954" w:rsidR="00DB3497" w:rsidRPr="00530918" w:rsidRDefault="00BE36F4" w:rsidP="00DB3497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I tillegg får </w:t>
      </w:r>
      <w:r w:rsidR="00DB3497" w:rsidRPr="00530918">
        <w:rPr>
          <w:sz w:val="24"/>
          <w:szCs w:val="24"/>
        </w:rPr>
        <w:t>Helsedirektoratet, Direktoratet for e-helse, Statens legemiddelverk og Helsetilsynet løpende signaler om hvor regelverket er uklart, hvilke temaer de bør utarbeide skriftlig veiledning om og hvordan de forskjellige regelverkene spiller sammen.</w:t>
      </w:r>
    </w:p>
    <w:p w14:paraId="2D5BDCD4" w14:textId="7A16D12F" w:rsidR="00542E08" w:rsidRDefault="00DB3497" w:rsidP="00DB3497">
      <w:pPr>
        <w:pStyle w:val="Overskrift1"/>
      </w:pPr>
      <w:bookmarkStart w:id="5" w:name="_Toc107491370"/>
      <w:r>
        <w:t>Forberedelse av juridiske problemstillinge</w:t>
      </w:r>
      <w:r w:rsidR="00542E08">
        <w:t>r</w:t>
      </w:r>
      <w:bookmarkEnd w:id="0"/>
      <w:bookmarkEnd w:id="5"/>
    </w:p>
    <w:p w14:paraId="38338383" w14:textId="18258DBB" w:rsidR="00542E08" w:rsidRPr="00530918" w:rsidRDefault="00542E08" w:rsidP="00542E08">
      <w:pPr>
        <w:rPr>
          <w:rFonts w:cstheme="minorHAnsi"/>
          <w:sz w:val="24"/>
          <w:szCs w:val="24"/>
        </w:rPr>
      </w:pPr>
      <w:r w:rsidRPr="00530918">
        <w:rPr>
          <w:rFonts w:cstheme="minorHAnsi"/>
          <w:sz w:val="24"/>
          <w:szCs w:val="24"/>
        </w:rPr>
        <w:t>Basert på samtaler med sektoren og egne erfaringer, har vi satt opp en "</w:t>
      </w:r>
      <w:hyperlink r:id="rId17" w:history="1">
        <w:r w:rsidRPr="00530918">
          <w:rPr>
            <w:rStyle w:val="Hyperkobling"/>
            <w:rFonts w:cstheme="minorHAnsi"/>
            <w:sz w:val="24"/>
            <w:szCs w:val="24"/>
          </w:rPr>
          <w:t>prosess for å løse juridiske problemstillinger</w:t>
        </w:r>
      </w:hyperlink>
      <w:r w:rsidRPr="00530918">
        <w:rPr>
          <w:rFonts w:cstheme="minorHAnsi"/>
          <w:sz w:val="24"/>
          <w:szCs w:val="24"/>
        </w:rPr>
        <w:t>"</w:t>
      </w:r>
      <w:r w:rsidR="00BE36F4" w:rsidRPr="00530918">
        <w:rPr>
          <w:rFonts w:cstheme="minorHAnsi"/>
          <w:sz w:val="24"/>
          <w:szCs w:val="24"/>
        </w:rPr>
        <w:t>. D</w:t>
      </w:r>
      <w:r w:rsidRPr="00530918">
        <w:rPr>
          <w:rFonts w:cstheme="minorHAnsi"/>
          <w:sz w:val="24"/>
          <w:szCs w:val="24"/>
        </w:rPr>
        <w:t>et å be om individuell veil</w:t>
      </w:r>
      <w:r w:rsidR="008776FB" w:rsidRPr="00530918">
        <w:rPr>
          <w:rFonts w:cstheme="minorHAnsi"/>
          <w:sz w:val="24"/>
          <w:szCs w:val="24"/>
        </w:rPr>
        <w:t>e</w:t>
      </w:r>
      <w:r w:rsidRPr="00530918">
        <w:rPr>
          <w:rFonts w:cstheme="minorHAnsi"/>
          <w:sz w:val="24"/>
          <w:szCs w:val="24"/>
        </w:rPr>
        <w:t>dning er på trinn 5</w:t>
      </w:r>
      <w:r w:rsidR="000D45D6" w:rsidRPr="00530918">
        <w:rPr>
          <w:rFonts w:cstheme="minorHAnsi"/>
          <w:sz w:val="24"/>
          <w:szCs w:val="24"/>
        </w:rPr>
        <w:t xml:space="preserve"> i figur 1</w:t>
      </w:r>
      <w:r w:rsidR="00BE36F4" w:rsidRPr="00530918">
        <w:rPr>
          <w:rFonts w:cstheme="minorHAnsi"/>
          <w:sz w:val="24"/>
          <w:szCs w:val="24"/>
        </w:rPr>
        <w:t>. Det skjer</w:t>
      </w:r>
      <w:r w:rsidRPr="00530918">
        <w:rPr>
          <w:rFonts w:cstheme="minorHAnsi"/>
          <w:sz w:val="24"/>
          <w:szCs w:val="24"/>
        </w:rPr>
        <w:t xml:space="preserve"> etter at prosjekte</w:t>
      </w:r>
      <w:r w:rsidR="001170D4" w:rsidRPr="00530918">
        <w:rPr>
          <w:rFonts w:cstheme="minorHAnsi"/>
          <w:sz w:val="24"/>
          <w:szCs w:val="24"/>
        </w:rPr>
        <w:t>t</w:t>
      </w:r>
      <w:r w:rsidRPr="00530918">
        <w:rPr>
          <w:rFonts w:cstheme="minorHAnsi"/>
          <w:sz w:val="24"/>
          <w:szCs w:val="24"/>
        </w:rPr>
        <w:t xml:space="preserve"> har gjort seg kjent med </w:t>
      </w:r>
      <w:r w:rsidR="00BE36F4" w:rsidRPr="00530918">
        <w:rPr>
          <w:rFonts w:cstheme="minorHAnsi"/>
          <w:sz w:val="24"/>
          <w:szCs w:val="24"/>
        </w:rPr>
        <w:t>aktuelt</w:t>
      </w:r>
      <w:r w:rsidRPr="00530918">
        <w:rPr>
          <w:rFonts w:cstheme="minorHAnsi"/>
          <w:sz w:val="24"/>
          <w:szCs w:val="24"/>
        </w:rPr>
        <w:t xml:space="preserve"> regelverk, identifisert mulige utfordringer og drøftet disse med evt. egnede interne ressurser.</w:t>
      </w:r>
      <w:r w:rsidR="00C614F1" w:rsidRPr="00530918">
        <w:rPr>
          <w:rFonts w:cstheme="minorHAnsi"/>
          <w:sz w:val="24"/>
          <w:szCs w:val="24"/>
        </w:rPr>
        <w:t xml:space="preserve"> </w:t>
      </w:r>
      <w:r w:rsidR="001170D4" w:rsidRPr="00530918">
        <w:rPr>
          <w:rFonts w:cstheme="minorHAnsi"/>
          <w:sz w:val="24"/>
          <w:szCs w:val="24"/>
        </w:rPr>
        <w:t xml:space="preserve">Ta gjerne kontakt </w:t>
      </w:r>
      <w:r w:rsidR="002D46A4" w:rsidRPr="00530918">
        <w:rPr>
          <w:rFonts w:cstheme="minorHAnsi"/>
          <w:sz w:val="24"/>
          <w:szCs w:val="24"/>
        </w:rPr>
        <w:t xml:space="preserve">med </w:t>
      </w:r>
      <w:proofErr w:type="gramStart"/>
      <w:r w:rsidR="002D46A4" w:rsidRPr="00530918">
        <w:rPr>
          <w:rFonts w:cstheme="minorHAnsi"/>
          <w:sz w:val="24"/>
          <w:szCs w:val="24"/>
        </w:rPr>
        <w:t>undertegnede</w:t>
      </w:r>
      <w:proofErr w:type="gramEnd"/>
      <w:r w:rsidR="002D46A4" w:rsidRPr="00530918">
        <w:rPr>
          <w:rFonts w:cstheme="minorHAnsi"/>
          <w:sz w:val="24"/>
          <w:szCs w:val="24"/>
        </w:rPr>
        <w:t xml:space="preserve"> </w:t>
      </w:r>
      <w:r w:rsidR="00C614F1" w:rsidRPr="00530918">
        <w:rPr>
          <w:rFonts w:cstheme="minorHAnsi"/>
          <w:sz w:val="24"/>
          <w:szCs w:val="24"/>
        </w:rPr>
        <w:t xml:space="preserve">før den tid, slik at </w:t>
      </w:r>
      <w:r w:rsidR="002D46A4" w:rsidRPr="00530918">
        <w:rPr>
          <w:rFonts w:cstheme="minorHAnsi"/>
          <w:sz w:val="24"/>
          <w:szCs w:val="24"/>
        </w:rPr>
        <w:t xml:space="preserve">juristene </w:t>
      </w:r>
      <w:r w:rsidR="00C614F1" w:rsidRPr="00530918">
        <w:rPr>
          <w:rFonts w:cstheme="minorHAnsi"/>
          <w:sz w:val="24"/>
          <w:szCs w:val="24"/>
        </w:rPr>
        <w:t>vet at det kommer en forespørs</w:t>
      </w:r>
      <w:r w:rsidR="00DB3497" w:rsidRPr="00530918">
        <w:rPr>
          <w:rFonts w:cstheme="minorHAnsi"/>
          <w:sz w:val="24"/>
          <w:szCs w:val="24"/>
        </w:rPr>
        <w:t>e</w:t>
      </w:r>
      <w:r w:rsidR="00C614F1" w:rsidRPr="00530918">
        <w:rPr>
          <w:rFonts w:cstheme="minorHAnsi"/>
          <w:sz w:val="24"/>
          <w:szCs w:val="24"/>
        </w:rPr>
        <w:t>l om veiledning</w:t>
      </w:r>
      <w:r w:rsidR="00916CB9">
        <w:rPr>
          <w:rFonts w:cstheme="minorHAnsi"/>
          <w:sz w:val="24"/>
          <w:szCs w:val="24"/>
        </w:rPr>
        <w:t xml:space="preserve"> og kan planlegge for det</w:t>
      </w:r>
      <w:r w:rsidR="00C614F1" w:rsidRPr="00530918">
        <w:rPr>
          <w:rFonts w:cstheme="minorHAnsi"/>
          <w:sz w:val="24"/>
          <w:szCs w:val="24"/>
        </w:rPr>
        <w:t>.</w:t>
      </w:r>
    </w:p>
    <w:p w14:paraId="2B4911E8" w14:textId="77777777" w:rsidR="00542E08" w:rsidRDefault="00542E08" w:rsidP="00542E08">
      <w:pPr>
        <w:keepNext/>
        <w:jc w:val="center"/>
      </w:pPr>
      <w:r>
        <w:rPr>
          <w:noProof/>
        </w:rPr>
        <w:drawing>
          <wp:inline distT="0" distB="0" distL="0" distR="0" wp14:anchorId="72FA7170" wp14:editId="0CDECE40">
            <wp:extent cx="3787254" cy="3249740"/>
            <wp:effectExtent l="0" t="0" r="3810" b="825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39" cy="3253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0B88A" w14:textId="234E4B7B" w:rsidR="00542E08" w:rsidRDefault="00542E08" w:rsidP="00542E08">
      <w:pPr>
        <w:pStyle w:val="Bildetekst"/>
        <w:jc w:val="center"/>
      </w:pPr>
      <w:r>
        <w:t xml:space="preserve">Figur </w:t>
      </w:r>
      <w:r w:rsidR="000D45D6">
        <w:t>1</w:t>
      </w:r>
      <w:r>
        <w:t xml:space="preserve"> Prosess for å modne juridiske problemstillinger</w:t>
      </w:r>
    </w:p>
    <w:p w14:paraId="7F75115B" w14:textId="77777777" w:rsidR="00DB3497" w:rsidRDefault="00DB3497" w:rsidP="00DB3497">
      <w:bookmarkStart w:id="6" w:name="_Toc98964401"/>
    </w:p>
    <w:p w14:paraId="03C0B8EC" w14:textId="641C5A37" w:rsidR="00542E08" w:rsidRDefault="008B1F94" w:rsidP="00542E08">
      <w:pPr>
        <w:pStyle w:val="Overskrift2"/>
      </w:pPr>
      <w:bookmarkStart w:id="7" w:name="_Toc98964402"/>
      <w:bookmarkStart w:id="8" w:name="_Toc107491371"/>
      <w:bookmarkEnd w:id="6"/>
      <w:r>
        <w:t>Lage s</w:t>
      </w:r>
      <w:r w:rsidR="00542E08">
        <w:t>kriftlig underlag</w:t>
      </w:r>
      <w:bookmarkEnd w:id="7"/>
      <w:bookmarkEnd w:id="8"/>
    </w:p>
    <w:p w14:paraId="1382F880" w14:textId="687D9777" w:rsidR="00542E08" w:rsidRPr="00530918" w:rsidRDefault="00542E08" w:rsidP="00542E08">
      <w:pPr>
        <w:rPr>
          <w:sz w:val="24"/>
          <w:szCs w:val="24"/>
        </w:rPr>
      </w:pPr>
      <w:r w:rsidRPr="00530918">
        <w:rPr>
          <w:sz w:val="24"/>
          <w:szCs w:val="24"/>
        </w:rPr>
        <w:t>For at juristene skal kunne forberede seg, må de ha tilsendte skriftlige problemstillinger, og beskrivelse av konteksten for problemstillinge</w:t>
      </w:r>
      <w:r w:rsidR="00916CB9">
        <w:rPr>
          <w:sz w:val="24"/>
          <w:szCs w:val="24"/>
        </w:rPr>
        <w:t>n</w:t>
      </w:r>
      <w:r w:rsidRPr="00530918">
        <w:rPr>
          <w:sz w:val="24"/>
          <w:szCs w:val="24"/>
        </w:rPr>
        <w:t>:</w:t>
      </w:r>
    </w:p>
    <w:p w14:paraId="7AA75D18" w14:textId="77777777" w:rsidR="001E1C97" w:rsidRPr="001E1C97" w:rsidRDefault="001E1C97" w:rsidP="001E1C97">
      <w:pPr>
        <w:pStyle w:val="Listeavsnitt"/>
        <w:numPr>
          <w:ilvl w:val="0"/>
          <w:numId w:val="13"/>
        </w:numPr>
        <w:rPr>
          <w:sz w:val="24"/>
          <w:szCs w:val="24"/>
        </w:rPr>
      </w:pPr>
      <w:r w:rsidRPr="001E1C97">
        <w:rPr>
          <w:sz w:val="24"/>
          <w:szCs w:val="24"/>
        </w:rPr>
        <w:t>hvilke regelverk/paragrafer som berører området du ønsker å drøfte</w:t>
      </w:r>
    </w:p>
    <w:p w14:paraId="01AB6BE4" w14:textId="77777777" w:rsidR="001E1C97" w:rsidRPr="001E1C97" w:rsidRDefault="001E1C97" w:rsidP="001E1C97">
      <w:pPr>
        <w:pStyle w:val="Listeavsnitt"/>
        <w:numPr>
          <w:ilvl w:val="0"/>
          <w:numId w:val="13"/>
        </w:numPr>
        <w:rPr>
          <w:sz w:val="24"/>
          <w:szCs w:val="24"/>
        </w:rPr>
      </w:pPr>
      <w:r w:rsidRPr="001E1C97">
        <w:rPr>
          <w:sz w:val="24"/>
          <w:szCs w:val="24"/>
        </w:rPr>
        <w:t xml:space="preserve">type prosjekt/aktivitet (for eksempel forskning, utvikling, </w:t>
      </w:r>
      <w:proofErr w:type="gramStart"/>
      <w:r w:rsidRPr="001E1C97">
        <w:rPr>
          <w:sz w:val="24"/>
          <w:szCs w:val="24"/>
        </w:rPr>
        <w:t>anskaffelse,</w:t>
      </w:r>
      <w:proofErr w:type="gramEnd"/>
      <w:r w:rsidRPr="001E1C97">
        <w:rPr>
          <w:sz w:val="24"/>
          <w:szCs w:val="24"/>
        </w:rPr>
        <w:t xml:space="preserve"> bruk)</w:t>
      </w:r>
    </w:p>
    <w:p w14:paraId="2856BB35" w14:textId="77777777" w:rsidR="001E1C97" w:rsidRPr="001E1C97" w:rsidRDefault="001E1C97" w:rsidP="001E1C97">
      <w:pPr>
        <w:pStyle w:val="Listeavsnitt"/>
        <w:numPr>
          <w:ilvl w:val="0"/>
          <w:numId w:val="13"/>
        </w:numPr>
        <w:rPr>
          <w:sz w:val="24"/>
          <w:szCs w:val="24"/>
        </w:rPr>
      </w:pPr>
      <w:r w:rsidRPr="001E1C97">
        <w:rPr>
          <w:sz w:val="24"/>
          <w:szCs w:val="24"/>
        </w:rPr>
        <w:t>formål med prosjektet/aktiviteten</w:t>
      </w:r>
    </w:p>
    <w:p w14:paraId="2258AEA2" w14:textId="77777777" w:rsidR="001E1C97" w:rsidRPr="001E1C97" w:rsidRDefault="001E1C97" w:rsidP="001E1C97">
      <w:pPr>
        <w:pStyle w:val="Listeavsnitt"/>
        <w:numPr>
          <w:ilvl w:val="0"/>
          <w:numId w:val="13"/>
        </w:numPr>
        <w:rPr>
          <w:sz w:val="24"/>
          <w:szCs w:val="24"/>
        </w:rPr>
      </w:pPr>
      <w:r w:rsidRPr="001E1C97">
        <w:rPr>
          <w:sz w:val="24"/>
          <w:szCs w:val="24"/>
        </w:rPr>
        <w:t>anvendte IT-systemer (f.eks. figurer som viser datalagring og dataflyt for denne problemstillingen)</w:t>
      </w:r>
    </w:p>
    <w:p w14:paraId="3F30472E" w14:textId="77777777" w:rsidR="001E1C97" w:rsidRPr="001E1C97" w:rsidRDefault="001E1C97" w:rsidP="001E1C97">
      <w:pPr>
        <w:pStyle w:val="Listeavsnitt"/>
        <w:numPr>
          <w:ilvl w:val="0"/>
          <w:numId w:val="13"/>
        </w:numPr>
        <w:rPr>
          <w:sz w:val="24"/>
          <w:szCs w:val="24"/>
        </w:rPr>
      </w:pPr>
      <w:r w:rsidRPr="001E1C97">
        <w:rPr>
          <w:sz w:val="24"/>
          <w:szCs w:val="24"/>
        </w:rPr>
        <w:t>hvilken type data som er i bruk (for eksempel helsedata, og helst detaljert hvilke)</w:t>
      </w:r>
    </w:p>
    <w:p w14:paraId="3A2790BE" w14:textId="77777777" w:rsidR="001E1C97" w:rsidRPr="001E1C97" w:rsidRDefault="001E1C97" w:rsidP="001E1C97">
      <w:pPr>
        <w:pStyle w:val="Listeavsnitt"/>
        <w:numPr>
          <w:ilvl w:val="0"/>
          <w:numId w:val="13"/>
        </w:numPr>
        <w:rPr>
          <w:sz w:val="24"/>
          <w:szCs w:val="24"/>
        </w:rPr>
      </w:pPr>
      <w:r w:rsidRPr="001E1C97">
        <w:rPr>
          <w:sz w:val="24"/>
          <w:szCs w:val="24"/>
        </w:rPr>
        <w:t>annen informasjon som kan være relevant </w:t>
      </w:r>
    </w:p>
    <w:p w14:paraId="4F1B2360" w14:textId="43D795F9" w:rsidR="008776FB" w:rsidRPr="00530918" w:rsidRDefault="008776FB" w:rsidP="00542E08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Hvor god veiledning vi klarer å gi er </w:t>
      </w:r>
      <w:r w:rsidR="00261C1F" w:rsidRPr="00530918">
        <w:rPr>
          <w:sz w:val="24"/>
          <w:szCs w:val="24"/>
        </w:rPr>
        <w:t>avhengig av</w:t>
      </w:r>
      <w:r w:rsidRPr="00530918">
        <w:rPr>
          <w:sz w:val="24"/>
          <w:szCs w:val="24"/>
        </w:rPr>
        <w:t xml:space="preserve"> hvor spisset hver problemstilling er. Bruk "</w:t>
      </w:r>
      <w:hyperlink r:id="rId19" w:history="1">
        <w:r w:rsidRPr="00530918">
          <w:rPr>
            <w:rStyle w:val="Hyperkobling"/>
            <w:sz w:val="24"/>
            <w:szCs w:val="24"/>
          </w:rPr>
          <w:t>prosess for å løse juridiske problemstillinger</w:t>
        </w:r>
      </w:hyperlink>
      <w:r w:rsidRPr="00530918">
        <w:rPr>
          <w:sz w:val="24"/>
          <w:szCs w:val="24"/>
        </w:rPr>
        <w:t>"</w:t>
      </w:r>
      <w:r w:rsidR="00542AF3" w:rsidRPr="00530918">
        <w:rPr>
          <w:sz w:val="24"/>
          <w:szCs w:val="24"/>
        </w:rPr>
        <w:t xml:space="preserve"> for å modne den juridiske problemstillingen</w:t>
      </w:r>
      <w:r w:rsidRPr="00530918">
        <w:rPr>
          <w:sz w:val="24"/>
          <w:szCs w:val="24"/>
        </w:rPr>
        <w:t>. Dersom dere tar kontakt med problemstillinger før nivå 5</w:t>
      </w:r>
      <w:r w:rsidR="008B1F94" w:rsidRPr="00530918">
        <w:rPr>
          <w:sz w:val="24"/>
          <w:szCs w:val="24"/>
        </w:rPr>
        <w:t xml:space="preserve">, så </w:t>
      </w:r>
      <w:r w:rsidRPr="00530918">
        <w:rPr>
          <w:sz w:val="24"/>
          <w:szCs w:val="24"/>
        </w:rPr>
        <w:t xml:space="preserve">vil vi i mindre grad kunne veilede, men vi kan hjelpe dere med </w:t>
      </w:r>
      <w:r w:rsidR="008B1F94" w:rsidRPr="00530918">
        <w:rPr>
          <w:sz w:val="24"/>
          <w:szCs w:val="24"/>
        </w:rPr>
        <w:t xml:space="preserve">innspill på hvordan dere kan </w:t>
      </w:r>
      <w:r w:rsidRPr="00530918">
        <w:rPr>
          <w:sz w:val="24"/>
          <w:szCs w:val="24"/>
        </w:rPr>
        <w:t xml:space="preserve">spisse problemstillingen slik at den på sikt kan </w:t>
      </w:r>
      <w:r w:rsidR="008B1F94" w:rsidRPr="00530918">
        <w:rPr>
          <w:sz w:val="24"/>
          <w:szCs w:val="24"/>
        </w:rPr>
        <w:t>danne grunnlag for veiledning</w:t>
      </w:r>
      <w:r w:rsidRPr="00530918">
        <w:rPr>
          <w:sz w:val="24"/>
          <w:szCs w:val="24"/>
        </w:rPr>
        <w:t xml:space="preserve">. Det er lurt å vurdere hver problemstilling opp mot </w:t>
      </w:r>
      <w:r w:rsidR="008B1F94" w:rsidRPr="00530918">
        <w:rPr>
          <w:sz w:val="24"/>
          <w:szCs w:val="24"/>
        </w:rPr>
        <w:t>prosesstrinnene</w:t>
      </w:r>
      <w:r w:rsidRPr="00530918">
        <w:rPr>
          <w:sz w:val="24"/>
          <w:szCs w:val="24"/>
        </w:rPr>
        <w:t xml:space="preserve"> på forhånd, og fortelle oss hvor </w:t>
      </w:r>
      <w:r w:rsidR="008B1F94" w:rsidRPr="00530918">
        <w:rPr>
          <w:sz w:val="24"/>
          <w:szCs w:val="24"/>
        </w:rPr>
        <w:t>langt dere er kommet med den.</w:t>
      </w:r>
    </w:p>
    <w:p w14:paraId="36AECE07" w14:textId="33639A92" w:rsidR="00542E08" w:rsidRPr="00530918" w:rsidRDefault="00542E08" w:rsidP="00542E08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Vi har satt en frist for innlevering av underlag </w:t>
      </w:r>
      <w:r w:rsidR="0047129E">
        <w:rPr>
          <w:sz w:val="24"/>
          <w:szCs w:val="24"/>
          <w:u w:val="single"/>
        </w:rPr>
        <w:t>(</w:t>
      </w:r>
      <w:r w:rsidR="0047129E">
        <w:rPr>
          <w:sz w:val="24"/>
          <w:szCs w:val="24"/>
        </w:rPr>
        <w:t xml:space="preserve">minst) </w:t>
      </w:r>
      <w:r w:rsidR="00916CB9" w:rsidRPr="00916CB9">
        <w:rPr>
          <w:sz w:val="24"/>
          <w:szCs w:val="24"/>
        </w:rPr>
        <w:t>6 arbeidsdager</w:t>
      </w:r>
      <w:r w:rsidR="0047129E">
        <w:rPr>
          <w:sz w:val="24"/>
          <w:szCs w:val="24"/>
        </w:rPr>
        <w:t xml:space="preserve"> før veiledningsmøtet</w:t>
      </w:r>
      <w:r w:rsidRPr="00530918">
        <w:rPr>
          <w:sz w:val="24"/>
          <w:szCs w:val="24"/>
        </w:rPr>
        <w:t xml:space="preserve">. </w:t>
      </w:r>
      <w:r w:rsidR="0047129E">
        <w:rPr>
          <w:sz w:val="24"/>
          <w:szCs w:val="24"/>
        </w:rPr>
        <w:t>I denne perioden</w:t>
      </w:r>
      <w:r w:rsidRPr="00530918">
        <w:rPr>
          <w:sz w:val="24"/>
          <w:szCs w:val="24"/>
        </w:rPr>
        <w:t xml:space="preserve"> leser juristene problemstillingene, </w:t>
      </w:r>
      <w:r w:rsidR="00916CB9">
        <w:rPr>
          <w:sz w:val="24"/>
          <w:szCs w:val="24"/>
        </w:rPr>
        <w:t>gjennomfører</w:t>
      </w:r>
      <w:r w:rsidRPr="00530918">
        <w:rPr>
          <w:sz w:val="24"/>
          <w:szCs w:val="24"/>
        </w:rPr>
        <w:t xml:space="preserve"> tverretatlig drøfting og tar evt</w:t>
      </w:r>
      <w:r w:rsidR="005F1FF9" w:rsidRPr="00530918">
        <w:rPr>
          <w:sz w:val="24"/>
          <w:szCs w:val="24"/>
        </w:rPr>
        <w:t>.</w:t>
      </w:r>
      <w:r w:rsidRPr="00530918">
        <w:rPr>
          <w:sz w:val="24"/>
          <w:szCs w:val="24"/>
        </w:rPr>
        <w:t xml:space="preserve"> problemstillingene med andre aktører som </w:t>
      </w:r>
      <w:r w:rsidR="005F1FF9" w:rsidRPr="00530918">
        <w:rPr>
          <w:sz w:val="24"/>
          <w:szCs w:val="24"/>
        </w:rPr>
        <w:t>Helse- og omsorgs</w:t>
      </w:r>
      <w:r w:rsidRPr="00530918">
        <w:rPr>
          <w:sz w:val="24"/>
          <w:szCs w:val="24"/>
        </w:rPr>
        <w:t>departementet</w:t>
      </w:r>
      <w:r w:rsidR="00916CB9">
        <w:rPr>
          <w:sz w:val="24"/>
          <w:szCs w:val="24"/>
        </w:rPr>
        <w:t xml:space="preserve"> eller Datatilsynet ved behov</w:t>
      </w:r>
      <w:r w:rsidRPr="00530918">
        <w:rPr>
          <w:sz w:val="24"/>
          <w:szCs w:val="24"/>
        </w:rPr>
        <w:t xml:space="preserve">. </w:t>
      </w:r>
    </w:p>
    <w:p w14:paraId="0F463BB2" w14:textId="77777777" w:rsidR="007D5F63" w:rsidRDefault="008776FB" w:rsidP="00542E08">
      <w:pPr>
        <w:rPr>
          <w:sz w:val="24"/>
          <w:szCs w:val="24"/>
        </w:rPr>
      </w:pPr>
      <w:r w:rsidRPr="00530918">
        <w:rPr>
          <w:sz w:val="24"/>
          <w:szCs w:val="24"/>
        </w:rPr>
        <w:t>Når underlaget er klart, kan dere bestille vei</w:t>
      </w:r>
      <w:r w:rsidR="005F1FF9" w:rsidRPr="00530918">
        <w:rPr>
          <w:sz w:val="24"/>
          <w:szCs w:val="24"/>
        </w:rPr>
        <w:t>le</w:t>
      </w:r>
      <w:r w:rsidRPr="00530918">
        <w:rPr>
          <w:sz w:val="24"/>
          <w:szCs w:val="24"/>
        </w:rPr>
        <w:t xml:space="preserve">dningstimen. Dette </w:t>
      </w:r>
      <w:r w:rsidRPr="0047129E">
        <w:rPr>
          <w:b/>
          <w:bCs/>
          <w:sz w:val="24"/>
          <w:szCs w:val="24"/>
        </w:rPr>
        <w:t>gjøres</w:t>
      </w:r>
      <w:r w:rsidRPr="00530918">
        <w:rPr>
          <w:sz w:val="24"/>
          <w:szCs w:val="24"/>
        </w:rPr>
        <w:t xml:space="preserve"> ved å sende underlag til </w:t>
      </w:r>
      <w:hyperlink r:id="rId20" w:history="1">
        <w:r w:rsidRPr="00530918">
          <w:rPr>
            <w:rStyle w:val="Hyperkobling"/>
            <w:sz w:val="24"/>
            <w:szCs w:val="24"/>
          </w:rPr>
          <w:t>siv.anette.fjellkarstad@helsedir.no</w:t>
        </w:r>
      </w:hyperlink>
      <w:r w:rsidRPr="00530918">
        <w:rPr>
          <w:sz w:val="24"/>
          <w:szCs w:val="24"/>
        </w:rPr>
        <w:t xml:space="preserve"> for å booke ett av veiledningstidspunktene. Bookingen må skje innen fristen for innlevering av problemstillinger. Se tabellen for frist for underlag og dato for møter.</w:t>
      </w:r>
      <w:r w:rsidR="0047129E">
        <w:rPr>
          <w:sz w:val="24"/>
          <w:szCs w:val="24"/>
        </w:rPr>
        <w:t xml:space="preserve"> </w:t>
      </w:r>
    </w:p>
    <w:p w14:paraId="7E761014" w14:textId="786C33C8" w:rsidR="0047129E" w:rsidRPr="0047129E" w:rsidRDefault="0047129E" w:rsidP="007D5F63">
      <w:pPr>
        <w:rPr>
          <w:sz w:val="24"/>
          <w:szCs w:val="24"/>
        </w:rPr>
      </w:pPr>
      <w:r>
        <w:rPr>
          <w:sz w:val="24"/>
          <w:szCs w:val="24"/>
        </w:rPr>
        <w:t xml:space="preserve">Merk at bare ett prosjekt får veiledning på ett møte. Dersom flere søker, vil vi </w:t>
      </w:r>
      <w:proofErr w:type="spellStart"/>
      <w:r>
        <w:rPr>
          <w:sz w:val="24"/>
          <w:szCs w:val="24"/>
        </w:rPr>
        <w:t>plukke</w:t>
      </w:r>
      <w:proofErr w:type="spellEnd"/>
      <w:r>
        <w:rPr>
          <w:sz w:val="24"/>
          <w:szCs w:val="24"/>
        </w:rPr>
        <w:t xml:space="preserve"> ut et prosjekt som får veiledning. Vi vil da velge blant de som</w:t>
      </w:r>
      <w:r w:rsidR="007D5F63">
        <w:rPr>
          <w:sz w:val="24"/>
          <w:szCs w:val="24"/>
        </w:rPr>
        <w:t xml:space="preserve"> har gode søknader og en problemstilling som er godt beskrevet, berører flere regelverk og er interessant for andre prosjekter.</w:t>
      </w:r>
    </w:p>
    <w:p w14:paraId="2785F62D" w14:textId="36DF2183" w:rsidR="00DB3497" w:rsidRDefault="00DB3497" w:rsidP="00DB3497">
      <w:pPr>
        <w:pStyle w:val="Overskrift2"/>
      </w:pPr>
      <w:bookmarkStart w:id="9" w:name="_Toc107491372"/>
      <w:r>
        <w:t>Booke tidspunkt for veiledning</w:t>
      </w:r>
      <w:bookmarkEnd w:id="9"/>
    </w:p>
    <w:tbl>
      <w:tblPr>
        <w:tblStyle w:val="Rutenettabell6fargerikuthevingsfarge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46A4" w14:paraId="4B335EC4" w14:textId="77777777" w:rsidTr="00530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4B020C8" w14:textId="117FB57D" w:rsidR="002D46A4" w:rsidRPr="00530918" w:rsidRDefault="002D46A4" w:rsidP="00530918">
            <w:pPr>
              <w:spacing w:before="240"/>
              <w:rPr>
                <w:bCs w:val="0"/>
              </w:rPr>
            </w:pPr>
            <w:r w:rsidRPr="00530918">
              <w:rPr>
                <w:bCs w:val="0"/>
              </w:rPr>
              <w:t>Nasjonalt regelverksveil</w:t>
            </w:r>
            <w:r w:rsidR="0047129E">
              <w:rPr>
                <w:bCs w:val="0"/>
              </w:rPr>
              <w:t>e</w:t>
            </w:r>
            <w:r w:rsidRPr="00530918">
              <w:rPr>
                <w:bCs w:val="0"/>
              </w:rPr>
              <w:t>dningsmøte</w:t>
            </w:r>
          </w:p>
        </w:tc>
        <w:tc>
          <w:tcPr>
            <w:tcW w:w="4508" w:type="dxa"/>
            <w:vAlign w:val="center"/>
          </w:tcPr>
          <w:p w14:paraId="53E6756B" w14:textId="1249043A" w:rsidR="002D46A4" w:rsidRPr="00530918" w:rsidRDefault="002D46A4" w:rsidP="00530918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0918">
              <w:rPr>
                <w:b w:val="0"/>
              </w:rPr>
              <w:t>Frist for innlevering av problemstillinger</w:t>
            </w:r>
          </w:p>
        </w:tc>
      </w:tr>
      <w:tr w:rsidR="002D46A4" w14:paraId="5169B0C6" w14:textId="77777777" w:rsidTr="00530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CC75754" w14:textId="4113FD6E" w:rsidR="002D46A4" w:rsidRDefault="002D46A4" w:rsidP="00530918">
            <w:pPr>
              <w:spacing w:before="240"/>
            </w:pPr>
            <w:r>
              <w:t>April – dato ikke besluttet</w:t>
            </w:r>
          </w:p>
        </w:tc>
        <w:tc>
          <w:tcPr>
            <w:tcW w:w="4508" w:type="dxa"/>
            <w:vAlign w:val="center"/>
          </w:tcPr>
          <w:p w14:paraId="566DE7FD" w14:textId="648CABDD" w:rsidR="002D46A4" w:rsidRDefault="002D46A4" w:rsidP="00530918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dager før</w:t>
            </w:r>
          </w:p>
        </w:tc>
      </w:tr>
      <w:tr w:rsidR="002D46A4" w14:paraId="5F101AD3" w14:textId="77777777" w:rsidTr="00530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5EAF69EE" w14:textId="27F16776" w:rsidR="002D46A4" w:rsidRDefault="002D46A4" w:rsidP="00530918">
            <w:pPr>
              <w:spacing w:before="240"/>
            </w:pPr>
            <w:r>
              <w:t xml:space="preserve">11/5 </w:t>
            </w:r>
            <w:proofErr w:type="spellStart"/>
            <w:r>
              <w:t>kl</w:t>
            </w:r>
            <w:proofErr w:type="spellEnd"/>
            <w:r>
              <w:t xml:space="preserve"> 12-14</w:t>
            </w:r>
          </w:p>
        </w:tc>
        <w:tc>
          <w:tcPr>
            <w:tcW w:w="4508" w:type="dxa"/>
            <w:vAlign w:val="center"/>
          </w:tcPr>
          <w:p w14:paraId="0A7FACAD" w14:textId="34EEFB9F" w:rsidR="002D46A4" w:rsidRDefault="002D46A4" w:rsidP="0053091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3/5</w:t>
            </w:r>
          </w:p>
        </w:tc>
      </w:tr>
      <w:tr w:rsidR="002D46A4" w14:paraId="42115D2B" w14:textId="77777777" w:rsidTr="00530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7E1F06A" w14:textId="12A1882A" w:rsidR="002D46A4" w:rsidRDefault="002D46A4" w:rsidP="00530918">
            <w:pPr>
              <w:spacing w:before="240"/>
            </w:pPr>
            <w:r>
              <w:t>Juni – dato ikke besluttet</w:t>
            </w:r>
          </w:p>
        </w:tc>
        <w:tc>
          <w:tcPr>
            <w:tcW w:w="4508" w:type="dxa"/>
            <w:vAlign w:val="center"/>
          </w:tcPr>
          <w:p w14:paraId="01D0CB3C" w14:textId="426CE314" w:rsidR="002D46A4" w:rsidRDefault="002D46A4" w:rsidP="00530918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dager før</w:t>
            </w:r>
          </w:p>
        </w:tc>
      </w:tr>
      <w:tr w:rsidR="002D46A4" w14:paraId="4C5BB18F" w14:textId="77777777" w:rsidTr="00530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2F300015" w14:textId="7C31C16F" w:rsidR="002D46A4" w:rsidRDefault="002D46A4" w:rsidP="00530918">
            <w:pPr>
              <w:spacing w:before="240"/>
            </w:pPr>
            <w:r>
              <w:t xml:space="preserve">24/8 </w:t>
            </w:r>
            <w:proofErr w:type="spellStart"/>
            <w:r>
              <w:t>kl</w:t>
            </w:r>
            <w:proofErr w:type="spellEnd"/>
            <w:r>
              <w:t xml:space="preserve"> 12-14</w:t>
            </w:r>
          </w:p>
        </w:tc>
        <w:tc>
          <w:tcPr>
            <w:tcW w:w="4508" w:type="dxa"/>
            <w:vAlign w:val="center"/>
          </w:tcPr>
          <w:p w14:paraId="5F7FFEB8" w14:textId="79028EEB" w:rsidR="002D46A4" w:rsidRDefault="002D46A4" w:rsidP="0053091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16/8</w:t>
            </w:r>
          </w:p>
        </w:tc>
      </w:tr>
      <w:tr w:rsidR="002D46A4" w14:paraId="4054BE20" w14:textId="77777777" w:rsidTr="00530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4B7972F" w14:textId="1BD6BC62" w:rsidR="002D46A4" w:rsidRDefault="002D46A4" w:rsidP="00530918">
            <w:pPr>
              <w:spacing w:before="240"/>
            </w:pPr>
            <w:r>
              <w:t xml:space="preserve">14/9 </w:t>
            </w:r>
            <w:proofErr w:type="spellStart"/>
            <w:r>
              <w:t>kl</w:t>
            </w:r>
            <w:proofErr w:type="spellEnd"/>
            <w:r>
              <w:t xml:space="preserve"> 12-14</w:t>
            </w:r>
          </w:p>
        </w:tc>
        <w:tc>
          <w:tcPr>
            <w:tcW w:w="4508" w:type="dxa"/>
            <w:vAlign w:val="center"/>
          </w:tcPr>
          <w:p w14:paraId="422FD6EB" w14:textId="03262207" w:rsidR="002D46A4" w:rsidRDefault="002D46A4" w:rsidP="00530918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6/9</w:t>
            </w:r>
          </w:p>
        </w:tc>
      </w:tr>
      <w:tr w:rsidR="002D46A4" w14:paraId="6B978ED0" w14:textId="77777777" w:rsidTr="00530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EB8192F" w14:textId="1805B539" w:rsidR="002D46A4" w:rsidRDefault="002D46A4" w:rsidP="00530918">
            <w:pPr>
              <w:spacing w:before="240"/>
            </w:pPr>
            <w:r>
              <w:t xml:space="preserve">12/10 </w:t>
            </w:r>
            <w:proofErr w:type="spellStart"/>
            <w:r>
              <w:t>kl</w:t>
            </w:r>
            <w:proofErr w:type="spellEnd"/>
            <w:r>
              <w:t xml:space="preserve"> 12-14</w:t>
            </w:r>
          </w:p>
        </w:tc>
        <w:tc>
          <w:tcPr>
            <w:tcW w:w="4508" w:type="dxa"/>
            <w:vAlign w:val="center"/>
          </w:tcPr>
          <w:p w14:paraId="27AB242D" w14:textId="1166029C" w:rsidR="002D46A4" w:rsidRDefault="002D46A4" w:rsidP="0053091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4/10</w:t>
            </w:r>
          </w:p>
        </w:tc>
      </w:tr>
      <w:tr w:rsidR="002D46A4" w14:paraId="3DDBCA86" w14:textId="77777777" w:rsidTr="00530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D6408CC" w14:textId="2E061956" w:rsidR="002D46A4" w:rsidRDefault="002D46A4" w:rsidP="00530918">
            <w:pPr>
              <w:spacing w:before="240"/>
            </w:pPr>
            <w:r>
              <w:t xml:space="preserve">16/11 </w:t>
            </w:r>
            <w:proofErr w:type="spellStart"/>
            <w:r>
              <w:t>kl</w:t>
            </w:r>
            <w:proofErr w:type="spellEnd"/>
            <w:r>
              <w:t xml:space="preserve"> 12-14</w:t>
            </w:r>
          </w:p>
        </w:tc>
        <w:tc>
          <w:tcPr>
            <w:tcW w:w="4508" w:type="dxa"/>
            <w:vAlign w:val="center"/>
          </w:tcPr>
          <w:p w14:paraId="51B23D05" w14:textId="72F8B642" w:rsidR="002D46A4" w:rsidRDefault="002D46A4" w:rsidP="00530918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8/11</w:t>
            </w:r>
          </w:p>
        </w:tc>
      </w:tr>
    </w:tbl>
    <w:p w14:paraId="64C19EEA" w14:textId="48CA7445" w:rsidR="00542E08" w:rsidRDefault="00A4678E" w:rsidP="0082418D">
      <w:pPr>
        <w:pStyle w:val="Bildetekst"/>
        <w:jc w:val="center"/>
      </w:pPr>
      <w:commentRangeStart w:id="10"/>
      <w:commentRangeEnd w:id="10"/>
      <w:r>
        <w:rPr>
          <w:rStyle w:val="Merknadsreferanse"/>
        </w:rPr>
        <w:commentReference w:id="10"/>
      </w:r>
      <w:r w:rsidR="00542E08">
        <w:t xml:space="preserve">Figur </w:t>
      </w:r>
      <w:r w:rsidR="004D3A3D">
        <w:fldChar w:fldCharType="begin"/>
      </w:r>
      <w:r w:rsidR="004D3A3D">
        <w:instrText xml:space="preserve"> SEQ Figur \* ARABIC </w:instrText>
      </w:r>
      <w:r w:rsidR="004D3A3D">
        <w:fldChar w:fldCharType="separate"/>
      </w:r>
      <w:r w:rsidR="00997C57">
        <w:rPr>
          <w:noProof/>
        </w:rPr>
        <w:t>1</w:t>
      </w:r>
      <w:r w:rsidR="004D3A3D">
        <w:rPr>
          <w:noProof/>
        </w:rPr>
        <w:fldChar w:fldCharType="end"/>
      </w:r>
      <w:r w:rsidR="00542E08">
        <w:t xml:space="preserve"> </w:t>
      </w:r>
      <w:r w:rsidR="00530918">
        <w:t>Gjenværende d</w:t>
      </w:r>
      <w:r w:rsidR="00542E08">
        <w:t>atoer for veil</w:t>
      </w:r>
      <w:r w:rsidR="0047129E">
        <w:t>e</w:t>
      </w:r>
      <w:r w:rsidR="00542E08">
        <w:t>dning 2022</w:t>
      </w:r>
    </w:p>
    <w:p w14:paraId="7409163D" w14:textId="77777777" w:rsidR="00DB3497" w:rsidRDefault="00DB3497" w:rsidP="00DB3497">
      <w:pPr>
        <w:pStyle w:val="Overskrift1"/>
      </w:pPr>
      <w:bookmarkStart w:id="11" w:name="_Toc107491373"/>
      <w:r>
        <w:t>Veiledningsmøtet</w:t>
      </w:r>
      <w:bookmarkEnd w:id="11"/>
    </w:p>
    <w:p w14:paraId="1DE64D87" w14:textId="77777777" w:rsidR="00916CB9" w:rsidRDefault="00916CB9" w:rsidP="00916CB9">
      <w:pPr>
        <w:pStyle w:val="Overskrift2"/>
      </w:pPr>
      <w:bookmarkStart w:id="12" w:name="_Toc107491374"/>
      <w:r>
        <w:t>Hvilke regelverk veiledes det i?</w:t>
      </w:r>
      <w:bookmarkEnd w:id="12"/>
    </w:p>
    <w:p w14:paraId="7379D727" w14:textId="217DA314" w:rsidR="00DB3497" w:rsidRDefault="00916CB9" w:rsidP="00DB3497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På siden </w:t>
      </w:r>
      <w:hyperlink r:id="rId21" w:history="1">
        <w:r w:rsidRPr="00530918">
          <w:rPr>
            <w:rStyle w:val="Hyperkobling"/>
            <w:sz w:val="24"/>
            <w:szCs w:val="24"/>
          </w:rPr>
          <w:t>Myndigheters ansvar for ulike regelverk</w:t>
        </w:r>
      </w:hyperlink>
      <w:r w:rsidRPr="00530918">
        <w:rPr>
          <w:sz w:val="24"/>
          <w:szCs w:val="24"/>
        </w:rPr>
        <w:t xml:space="preserve"> finner du hvilke regelverk Helsedirektoratet, Direktoratet for e-helse, Statens legemiddelverk og Helsetilsynet kan veilede dere i. </w:t>
      </w:r>
      <w:r w:rsidR="00DB3497" w:rsidRPr="00530918">
        <w:rPr>
          <w:sz w:val="24"/>
          <w:szCs w:val="24"/>
        </w:rPr>
        <w:t>Veil</w:t>
      </w:r>
      <w:r w:rsidR="00A4678E" w:rsidRPr="00530918">
        <w:rPr>
          <w:sz w:val="24"/>
          <w:szCs w:val="24"/>
        </w:rPr>
        <w:t>e</w:t>
      </w:r>
      <w:r w:rsidR="00DB3497" w:rsidRPr="00530918">
        <w:rPr>
          <w:sz w:val="24"/>
          <w:szCs w:val="24"/>
        </w:rPr>
        <w:t>dningen er tenkt som et supplement til eksisterende veiledningstjenester, og skal brukes dersom det er behov for veiledning etter flere regelverk i ett og samme møte. For veiledning etter bare ett regelverk, er det best å ta kontakt med etaten som forvalte</w:t>
      </w:r>
      <w:r>
        <w:rPr>
          <w:sz w:val="24"/>
          <w:szCs w:val="24"/>
        </w:rPr>
        <w:t>r</w:t>
      </w:r>
      <w:r w:rsidR="00DB3497" w:rsidRPr="00530918">
        <w:rPr>
          <w:sz w:val="24"/>
          <w:szCs w:val="24"/>
        </w:rPr>
        <w:t xml:space="preserve"> dette regelverket.</w:t>
      </w:r>
    </w:p>
    <w:p w14:paraId="72B73C7B" w14:textId="77777777" w:rsidR="00916CB9" w:rsidRPr="00530918" w:rsidRDefault="00916CB9" w:rsidP="00916CB9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I enkelte tilfeller kan andre aktører som Datatilsynet og REK </w:t>
      </w:r>
      <w:r>
        <w:rPr>
          <w:sz w:val="24"/>
          <w:szCs w:val="24"/>
        </w:rPr>
        <w:t xml:space="preserve">inviteres inn </w:t>
      </w:r>
      <w:r w:rsidRPr="00530918">
        <w:rPr>
          <w:sz w:val="24"/>
          <w:szCs w:val="24"/>
        </w:rPr>
        <w:t>på møtene.</w:t>
      </w:r>
    </w:p>
    <w:p w14:paraId="559FFF87" w14:textId="37CC645D" w:rsidR="005558BB" w:rsidRPr="002A3AC2" w:rsidRDefault="008B1F94" w:rsidP="008B1F94">
      <w:pPr>
        <w:pStyle w:val="Overskrift2"/>
      </w:pPr>
      <w:bookmarkStart w:id="13" w:name="_Toc86822652"/>
      <w:bookmarkStart w:id="14" w:name="_Toc107491375"/>
      <w:r>
        <w:t>Ikke-tilsendte problemstillinger</w:t>
      </w:r>
      <w:bookmarkEnd w:id="13"/>
      <w:bookmarkEnd w:id="14"/>
    </w:p>
    <w:p w14:paraId="761AC345" w14:textId="26886695" w:rsidR="005558BB" w:rsidRPr="00530918" w:rsidRDefault="005558BB" w:rsidP="005558BB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Vi kan dessverre ikke svare ut ukjente problemstillinger under møtene, blant annet fordi det ofte vil være behov for å se på problemstillingen fra flere perspektiver, </w:t>
      </w:r>
      <w:r w:rsidR="007D5F63">
        <w:rPr>
          <w:sz w:val="24"/>
          <w:szCs w:val="24"/>
        </w:rPr>
        <w:t>og i samarbeid med andre aktører.</w:t>
      </w:r>
    </w:p>
    <w:p w14:paraId="573E3E7A" w14:textId="5906C75F" w:rsidR="002A3AC2" w:rsidRDefault="00D544E5" w:rsidP="008B1F94">
      <w:pPr>
        <w:pStyle w:val="Overskrift2"/>
      </w:pPr>
      <w:bookmarkStart w:id="15" w:name="_Toc86822653"/>
      <w:bookmarkStart w:id="16" w:name="_Toc107491376"/>
      <w:r>
        <w:t>Agenda for</w:t>
      </w:r>
      <w:r w:rsidR="002A3AC2">
        <w:t xml:space="preserve"> møtet</w:t>
      </w:r>
      <w:bookmarkEnd w:id="15"/>
      <w:bookmarkEnd w:id="16"/>
    </w:p>
    <w:p w14:paraId="19D042DD" w14:textId="7EC090E7" w:rsidR="00D36D18" w:rsidRPr="00530918" w:rsidRDefault="009B16DB" w:rsidP="009B16DB">
      <w:pPr>
        <w:rPr>
          <w:sz w:val="24"/>
          <w:szCs w:val="24"/>
        </w:rPr>
      </w:pPr>
      <w:r w:rsidRPr="00530918">
        <w:rPr>
          <w:sz w:val="24"/>
          <w:szCs w:val="24"/>
        </w:rPr>
        <w:t>Agenda for møte</w:t>
      </w:r>
      <w:r w:rsidR="00D544E5" w:rsidRPr="00530918">
        <w:rPr>
          <w:sz w:val="24"/>
          <w:szCs w:val="24"/>
        </w:rPr>
        <w:t>t</w:t>
      </w:r>
      <w:r w:rsidRPr="00530918">
        <w:rPr>
          <w:sz w:val="24"/>
          <w:szCs w:val="24"/>
        </w:rPr>
        <w:t xml:space="preserve"> er problemstillingene dere står ovenfor</w:t>
      </w:r>
      <w:r w:rsidR="008B1F94" w:rsidRPr="00530918">
        <w:rPr>
          <w:sz w:val="24"/>
          <w:szCs w:val="24"/>
        </w:rPr>
        <w:t>:</w:t>
      </w:r>
    </w:p>
    <w:p w14:paraId="5083720F" w14:textId="4E4CEA4E" w:rsidR="00D36D18" w:rsidRPr="00530918" w:rsidRDefault="00D36D18" w:rsidP="00D36D1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530918">
        <w:rPr>
          <w:sz w:val="24"/>
          <w:szCs w:val="24"/>
        </w:rPr>
        <w:t>Dere presenterer prosjektet/initiativet</w:t>
      </w:r>
    </w:p>
    <w:p w14:paraId="77C597B6" w14:textId="0D49516F" w:rsidR="00D36D18" w:rsidRPr="00530918" w:rsidRDefault="00D36D18" w:rsidP="00D36D1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530918">
        <w:rPr>
          <w:sz w:val="24"/>
          <w:szCs w:val="24"/>
        </w:rPr>
        <w:t>Dere presenterer den aktuelle problemstillingen og nødvendig kontekst</w:t>
      </w:r>
    </w:p>
    <w:p w14:paraId="7A22114E" w14:textId="29758718" w:rsidR="00D36D18" w:rsidRPr="00530918" w:rsidRDefault="00D36D18" w:rsidP="00D36D1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530918">
        <w:rPr>
          <w:sz w:val="24"/>
          <w:szCs w:val="24"/>
        </w:rPr>
        <w:t>Spørsmål og drøftinger</w:t>
      </w:r>
    </w:p>
    <w:p w14:paraId="1CCC7FE2" w14:textId="7564BE75" w:rsidR="00D36D18" w:rsidRPr="00530918" w:rsidRDefault="00D36D18" w:rsidP="00D36D1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530918">
        <w:rPr>
          <w:sz w:val="24"/>
          <w:szCs w:val="24"/>
        </w:rPr>
        <w:t>Avklaring av behov for videre oppfølging av problemstillingen</w:t>
      </w:r>
    </w:p>
    <w:p w14:paraId="6296B546" w14:textId="65EEBD94" w:rsidR="001C0967" w:rsidRDefault="008B1F94" w:rsidP="008B1F94">
      <w:pPr>
        <w:pStyle w:val="Overskrift1"/>
      </w:pPr>
      <w:bookmarkStart w:id="17" w:name="_Toc107491377"/>
      <w:r>
        <w:t>Etter møtet</w:t>
      </w:r>
      <w:bookmarkEnd w:id="17"/>
    </w:p>
    <w:p w14:paraId="12EBB866" w14:textId="4A4C40CD" w:rsidR="008B1F94" w:rsidRPr="008B1F94" w:rsidRDefault="008B1F94" w:rsidP="008B1F94">
      <w:pPr>
        <w:pStyle w:val="Overskrift2"/>
      </w:pPr>
      <w:bookmarkStart w:id="18" w:name="_Toc107491378"/>
      <w:r>
        <w:t>Oppsummering og oppfølging</w:t>
      </w:r>
      <w:bookmarkEnd w:id="18"/>
    </w:p>
    <w:p w14:paraId="44813BBD" w14:textId="4B4E0B84" w:rsidR="008B1F94" w:rsidRPr="00530918" w:rsidRDefault="008B1F94" w:rsidP="008B1F94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Dersom det er behov for skriftlig oppsummering, er det ønskelig at dere </w:t>
      </w:r>
      <w:r w:rsidR="00916CB9">
        <w:rPr>
          <w:sz w:val="24"/>
          <w:szCs w:val="24"/>
        </w:rPr>
        <w:t>skriver oppsummeringen</w:t>
      </w:r>
      <w:r w:rsidRPr="00530918">
        <w:rPr>
          <w:sz w:val="24"/>
          <w:szCs w:val="24"/>
        </w:rPr>
        <w:t xml:space="preserve"> og sender de</w:t>
      </w:r>
      <w:r w:rsidR="00916CB9">
        <w:rPr>
          <w:sz w:val="24"/>
          <w:szCs w:val="24"/>
        </w:rPr>
        <w:t>n</w:t>
      </w:r>
      <w:r w:rsidRPr="00530918">
        <w:rPr>
          <w:sz w:val="24"/>
          <w:szCs w:val="24"/>
        </w:rPr>
        <w:t xml:space="preserve"> til oss. Vi gjør det slik for å sikre at oppsummeringen inneholder det dere er opptatt av</w:t>
      </w:r>
      <w:r w:rsidR="00916CB9">
        <w:rPr>
          <w:sz w:val="24"/>
          <w:szCs w:val="24"/>
        </w:rPr>
        <w:t>, og at dere har fors</w:t>
      </w:r>
      <w:r w:rsidR="007D5F63">
        <w:rPr>
          <w:sz w:val="24"/>
          <w:szCs w:val="24"/>
        </w:rPr>
        <w:t>t</w:t>
      </w:r>
      <w:r w:rsidR="00916CB9">
        <w:rPr>
          <w:sz w:val="24"/>
          <w:szCs w:val="24"/>
        </w:rPr>
        <w:t>ått den riktig</w:t>
      </w:r>
      <w:r w:rsidRPr="00530918">
        <w:rPr>
          <w:sz w:val="24"/>
          <w:szCs w:val="24"/>
        </w:rPr>
        <w:t xml:space="preserve">. Vi vil da bekrefte at oppfattelsen er riktig </w:t>
      </w:r>
      <w:r w:rsidR="00916CB9">
        <w:rPr>
          <w:sz w:val="24"/>
          <w:szCs w:val="24"/>
        </w:rPr>
        <w:t>e</w:t>
      </w:r>
      <w:r w:rsidRPr="00530918">
        <w:rPr>
          <w:sz w:val="24"/>
          <w:szCs w:val="24"/>
        </w:rPr>
        <w:t xml:space="preserve">ller </w:t>
      </w:r>
      <w:r w:rsidR="00916CB9">
        <w:rPr>
          <w:sz w:val="24"/>
          <w:szCs w:val="24"/>
        </w:rPr>
        <w:t>korrigere/</w:t>
      </w:r>
      <w:r w:rsidRPr="00530918">
        <w:rPr>
          <w:sz w:val="24"/>
          <w:szCs w:val="24"/>
        </w:rPr>
        <w:t xml:space="preserve">supplere. </w:t>
      </w:r>
    </w:p>
    <w:p w14:paraId="4C4713B3" w14:textId="77777777" w:rsidR="008B1F94" w:rsidRDefault="008B1F94" w:rsidP="008B1F94">
      <w:pPr>
        <w:pStyle w:val="Overskrift2"/>
      </w:pPr>
      <w:bookmarkStart w:id="19" w:name="_Toc86822656"/>
      <w:bookmarkStart w:id="20" w:name="_Toc107491379"/>
      <w:r>
        <w:t>Etatenes tilsynsrolle</w:t>
      </w:r>
      <w:bookmarkEnd w:id="19"/>
      <w:bookmarkEnd w:id="20"/>
    </w:p>
    <w:p w14:paraId="6F2E32A5" w14:textId="4E22D337" w:rsidR="008B1F94" w:rsidRDefault="008B1F94" w:rsidP="00D544E5">
      <w:r w:rsidRPr="00530918">
        <w:rPr>
          <w:sz w:val="24"/>
          <w:szCs w:val="24"/>
        </w:rPr>
        <w:t>Deltagelse i veiledning er ingen garanti for å unngå at tilsynsmyndighetene gjør undersøkelser i fremtiden, men det vil forhåpentligvis gjøre at prosjektene blir av god kvalitet, at man øker gjennomføringsevnen og bidrar til bedre risikostyring.</w:t>
      </w:r>
    </w:p>
    <w:p w14:paraId="0FD4EFF3" w14:textId="49091693" w:rsidR="002A3AC2" w:rsidRDefault="002A3AC2" w:rsidP="008B1F94">
      <w:pPr>
        <w:pStyle w:val="Overskrift1"/>
      </w:pPr>
      <w:bookmarkStart w:id="21" w:name="_Toc86822658"/>
      <w:bookmarkStart w:id="22" w:name="_Toc107491380"/>
      <w:r>
        <w:t>Kontakt</w:t>
      </w:r>
      <w:bookmarkEnd w:id="21"/>
      <w:bookmarkEnd w:id="22"/>
    </w:p>
    <w:p w14:paraId="7B9F9991" w14:textId="77777777" w:rsidR="002A3AC2" w:rsidRPr="00530918" w:rsidRDefault="002A3AC2" w:rsidP="002A3AC2">
      <w:pPr>
        <w:rPr>
          <w:sz w:val="24"/>
          <w:szCs w:val="24"/>
        </w:rPr>
      </w:pPr>
      <w:r w:rsidRPr="00530918">
        <w:rPr>
          <w:sz w:val="24"/>
          <w:szCs w:val="24"/>
        </w:rPr>
        <w:t xml:space="preserve">Dersom dere trenger mer informasjon, så ta kontakt med </w:t>
      </w:r>
    </w:p>
    <w:p w14:paraId="18899D9F" w14:textId="77777777" w:rsidR="00D36D18" w:rsidRPr="00530918" w:rsidRDefault="002A3AC2" w:rsidP="00E83617">
      <w:pPr>
        <w:spacing w:after="0"/>
        <w:rPr>
          <w:sz w:val="24"/>
          <w:szCs w:val="24"/>
        </w:rPr>
      </w:pPr>
      <w:r w:rsidRPr="00530918">
        <w:rPr>
          <w:sz w:val="24"/>
          <w:szCs w:val="24"/>
        </w:rPr>
        <w:t>Siv Fjellkårstad</w:t>
      </w:r>
      <w:r w:rsidR="00D36D18" w:rsidRPr="00530918">
        <w:rPr>
          <w:sz w:val="24"/>
          <w:szCs w:val="24"/>
        </w:rPr>
        <w:t>, prosjektleder</w:t>
      </w:r>
    </w:p>
    <w:p w14:paraId="695108E9" w14:textId="14625ECB" w:rsidR="002A3AC2" w:rsidRPr="00530918" w:rsidRDefault="004D3A3D" w:rsidP="00E83617">
      <w:pPr>
        <w:spacing w:after="0"/>
        <w:rPr>
          <w:sz w:val="24"/>
          <w:szCs w:val="24"/>
        </w:rPr>
      </w:pPr>
      <w:hyperlink r:id="rId22" w:history="1">
        <w:r w:rsidR="002A3AC2" w:rsidRPr="00530918">
          <w:rPr>
            <w:rStyle w:val="Hyperkobling"/>
            <w:sz w:val="24"/>
            <w:szCs w:val="24"/>
          </w:rPr>
          <w:t>Siv.Anette.Fjellkarstad@helsedir.no</w:t>
        </w:r>
      </w:hyperlink>
      <w:r w:rsidR="002A3AC2" w:rsidRPr="00530918">
        <w:rPr>
          <w:sz w:val="24"/>
          <w:szCs w:val="24"/>
        </w:rPr>
        <w:t xml:space="preserve"> </w:t>
      </w:r>
    </w:p>
    <w:p w14:paraId="1CDB4633" w14:textId="68C5838E" w:rsidR="002A3AC2" w:rsidRDefault="00D36D18" w:rsidP="00E83617">
      <w:pPr>
        <w:spacing w:after="0"/>
        <w:rPr>
          <w:sz w:val="24"/>
          <w:szCs w:val="24"/>
        </w:rPr>
      </w:pPr>
      <w:r w:rsidRPr="00530918">
        <w:rPr>
          <w:sz w:val="24"/>
          <w:szCs w:val="24"/>
        </w:rPr>
        <w:t xml:space="preserve">Mobil: </w:t>
      </w:r>
      <w:r w:rsidR="002A3AC2" w:rsidRPr="00530918">
        <w:rPr>
          <w:sz w:val="24"/>
          <w:szCs w:val="24"/>
        </w:rPr>
        <w:t>40 04 77 89</w:t>
      </w:r>
    </w:p>
    <w:p w14:paraId="7C54C29D" w14:textId="15D1F8A7" w:rsidR="00E83617" w:rsidRPr="00530918" w:rsidRDefault="00E83617" w:rsidP="002A3AC2">
      <w:pPr>
        <w:rPr>
          <w:sz w:val="24"/>
          <w:szCs w:val="24"/>
        </w:rPr>
      </w:pPr>
      <w:r w:rsidRPr="00530918">
        <w:rPr>
          <w:sz w:val="24"/>
          <w:szCs w:val="24"/>
        </w:rPr>
        <w:t>Det nasjonale koordineringsprosjektet "Bedre bruk av kunstig intelligens"</w:t>
      </w:r>
    </w:p>
    <w:sectPr w:rsidR="00E83617" w:rsidRPr="00530918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Hilde Lovett" w:date="2022-03-25T16:26:00Z" w:initials="HML">
    <w:p w14:paraId="72EEAEC9" w14:textId="0216CBA9" w:rsidR="00213D83" w:rsidRDefault="00213D83">
      <w:pPr>
        <w:pStyle w:val="Merknadstekst"/>
      </w:pPr>
      <w:r>
        <w:rPr>
          <w:rStyle w:val="Merknadsreferanse"/>
        </w:rPr>
        <w:annotationRef/>
      </w:r>
      <w:r>
        <w:t>Eller noe slikt.</w:t>
      </w:r>
    </w:p>
  </w:comment>
  <w:comment w:id="4" w:author="Hilde Lovett" w:date="2022-03-25T16:28:00Z" w:initials="HML">
    <w:p w14:paraId="2FD55E34" w14:textId="15E2D85E" w:rsidR="00213D83" w:rsidRDefault="00213D83">
      <w:pPr>
        <w:pStyle w:val="Merknadstekst"/>
      </w:pPr>
      <w:r>
        <w:rPr>
          <w:rStyle w:val="Merknadsreferanse"/>
        </w:rPr>
        <w:annotationRef/>
      </w:r>
      <w:r>
        <w:t xml:space="preserve">Skal vi si noe om hvilke regelverk vi snakker om her? </w:t>
      </w:r>
    </w:p>
  </w:comment>
  <w:comment w:id="10" w:author="Hilde Lovett" w:date="2022-03-25T16:35:00Z" w:initials="HML">
    <w:p w14:paraId="01FF2751" w14:textId="65D49BAF" w:rsidR="00A4678E" w:rsidRDefault="00A4678E">
      <w:pPr>
        <w:pStyle w:val="Merknadstekst"/>
      </w:pPr>
      <w:r>
        <w:rPr>
          <w:rStyle w:val="Merknadsreferanse"/>
        </w:rPr>
        <w:annotationRef/>
      </w:r>
      <w:r>
        <w:t>Ta ut mars-datoen?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EEAEC9" w15:done="1"/>
  <w15:commentEx w15:paraId="2FD55E34" w15:done="1"/>
  <w15:commentEx w15:paraId="01FF27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6BCD" w16cex:dateUtc="2022-03-25T15:26:00Z"/>
  <w16cex:commentExtensible w16cex:durableId="25E86C35" w16cex:dateUtc="2022-03-25T15:28:00Z"/>
  <w16cex:commentExtensible w16cex:durableId="25E86DB4" w16cex:dateUtc="2022-03-25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EEAEC9" w16cid:durableId="25E86BCD"/>
  <w16cid:commentId w16cid:paraId="2FD55E34" w16cid:durableId="25E86C35"/>
  <w16cid:commentId w16cid:paraId="01FF2751" w16cid:durableId="25E86D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A168" w14:textId="77777777" w:rsidR="00542AF3" w:rsidRDefault="00542AF3" w:rsidP="00542AF3">
      <w:pPr>
        <w:spacing w:after="0" w:line="240" w:lineRule="auto"/>
      </w:pPr>
      <w:r>
        <w:separator/>
      </w:r>
    </w:p>
  </w:endnote>
  <w:endnote w:type="continuationSeparator" w:id="0">
    <w:p w14:paraId="23BDCC1D" w14:textId="77777777" w:rsidR="00542AF3" w:rsidRDefault="00542AF3" w:rsidP="00542AF3">
      <w:pPr>
        <w:spacing w:after="0" w:line="240" w:lineRule="auto"/>
      </w:pPr>
      <w:r>
        <w:continuationSeparator/>
      </w:r>
    </w:p>
  </w:endnote>
  <w:endnote w:type="continuationNotice" w:id="1">
    <w:p w14:paraId="275E4922" w14:textId="77777777" w:rsidR="00604EDB" w:rsidRDefault="00604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6264" w14:textId="5048F3E7" w:rsidR="00542AF3" w:rsidRDefault="00542AF3" w:rsidP="00542AF3">
    <w:pPr>
      <w:pStyle w:val="Bunntekst"/>
      <w:jc w:val="center"/>
    </w:pPr>
    <w:r>
      <w:rPr>
        <w:noProof/>
      </w:rPr>
      <w:drawing>
        <wp:inline distT="0" distB="0" distL="0" distR="0" wp14:anchorId="0EB012C9" wp14:editId="13CD5647">
          <wp:extent cx="3190875" cy="3524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8F921" w14:textId="77777777" w:rsidR="00542AF3" w:rsidRDefault="00542A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A926" w14:textId="77777777" w:rsidR="00542AF3" w:rsidRDefault="00542AF3" w:rsidP="00542AF3">
      <w:pPr>
        <w:spacing w:after="0" w:line="240" w:lineRule="auto"/>
      </w:pPr>
      <w:r>
        <w:separator/>
      </w:r>
    </w:p>
  </w:footnote>
  <w:footnote w:type="continuationSeparator" w:id="0">
    <w:p w14:paraId="42696074" w14:textId="77777777" w:rsidR="00542AF3" w:rsidRDefault="00542AF3" w:rsidP="00542AF3">
      <w:pPr>
        <w:spacing w:after="0" w:line="240" w:lineRule="auto"/>
      </w:pPr>
      <w:r>
        <w:continuationSeparator/>
      </w:r>
    </w:p>
  </w:footnote>
  <w:footnote w:type="continuationNotice" w:id="1">
    <w:p w14:paraId="1B3E4C21" w14:textId="77777777" w:rsidR="00604EDB" w:rsidRDefault="00604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D9B"/>
    <w:multiLevelType w:val="hybridMultilevel"/>
    <w:tmpl w:val="62224C50"/>
    <w:lvl w:ilvl="0" w:tplc="9B5216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B49"/>
    <w:multiLevelType w:val="hybridMultilevel"/>
    <w:tmpl w:val="D7A45BB4"/>
    <w:lvl w:ilvl="0" w:tplc="9C482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BB5"/>
    <w:multiLevelType w:val="hybridMultilevel"/>
    <w:tmpl w:val="63AE6148"/>
    <w:lvl w:ilvl="0" w:tplc="C0307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3476"/>
    <w:multiLevelType w:val="multilevel"/>
    <w:tmpl w:val="53AEC04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05B2565"/>
    <w:multiLevelType w:val="hybridMultilevel"/>
    <w:tmpl w:val="A3BCDD6C"/>
    <w:lvl w:ilvl="0" w:tplc="7D0CD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0460"/>
    <w:multiLevelType w:val="hybridMultilevel"/>
    <w:tmpl w:val="AB80B8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2254"/>
    <w:multiLevelType w:val="multilevel"/>
    <w:tmpl w:val="06682460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116705E"/>
    <w:multiLevelType w:val="multilevel"/>
    <w:tmpl w:val="21EA7F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1B2C3D"/>
    <w:multiLevelType w:val="hybridMultilevel"/>
    <w:tmpl w:val="B972F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40311"/>
    <w:multiLevelType w:val="multilevel"/>
    <w:tmpl w:val="AB6E3FE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C46D27"/>
    <w:multiLevelType w:val="hybridMultilevel"/>
    <w:tmpl w:val="92FEB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17CF2"/>
    <w:multiLevelType w:val="hybridMultilevel"/>
    <w:tmpl w:val="00B2EEEE"/>
    <w:lvl w:ilvl="0" w:tplc="7D0CD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66F43"/>
    <w:multiLevelType w:val="multilevel"/>
    <w:tmpl w:val="6762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lde Lovett">
    <w15:presenceInfo w15:providerId="AD" w15:userId="S::Hilde.Margrethe.Lovett@ehelse.no::16979eb1-e2dd-41e7-9fb6-5eedb43580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4E"/>
    <w:rsid w:val="000B22D9"/>
    <w:rsid w:val="000D45D6"/>
    <w:rsid w:val="001170D4"/>
    <w:rsid w:val="001C0967"/>
    <w:rsid w:val="001C7894"/>
    <w:rsid w:val="001E1C97"/>
    <w:rsid w:val="00212B3E"/>
    <w:rsid w:val="00213D83"/>
    <w:rsid w:val="00261C1F"/>
    <w:rsid w:val="002A3AC2"/>
    <w:rsid w:val="002D46A4"/>
    <w:rsid w:val="00320B9A"/>
    <w:rsid w:val="0032217E"/>
    <w:rsid w:val="003509E4"/>
    <w:rsid w:val="00351F3E"/>
    <w:rsid w:val="00371979"/>
    <w:rsid w:val="003737E4"/>
    <w:rsid w:val="003831C9"/>
    <w:rsid w:val="00383B47"/>
    <w:rsid w:val="003F4B09"/>
    <w:rsid w:val="00442F42"/>
    <w:rsid w:val="00445FB8"/>
    <w:rsid w:val="0047129E"/>
    <w:rsid w:val="00473BB7"/>
    <w:rsid w:val="00484195"/>
    <w:rsid w:val="0050062F"/>
    <w:rsid w:val="00530918"/>
    <w:rsid w:val="00537860"/>
    <w:rsid w:val="00542AF3"/>
    <w:rsid w:val="00542E08"/>
    <w:rsid w:val="005558BB"/>
    <w:rsid w:val="00574B4E"/>
    <w:rsid w:val="005B7375"/>
    <w:rsid w:val="005F1FF9"/>
    <w:rsid w:val="00604366"/>
    <w:rsid w:val="00604EDB"/>
    <w:rsid w:val="00757946"/>
    <w:rsid w:val="00780A85"/>
    <w:rsid w:val="007D5F63"/>
    <w:rsid w:val="0082418D"/>
    <w:rsid w:val="008776FB"/>
    <w:rsid w:val="008B0135"/>
    <w:rsid w:val="008B1F94"/>
    <w:rsid w:val="008B7256"/>
    <w:rsid w:val="0090608D"/>
    <w:rsid w:val="00916CB9"/>
    <w:rsid w:val="00943BDF"/>
    <w:rsid w:val="00984BB9"/>
    <w:rsid w:val="00990B05"/>
    <w:rsid w:val="00997C57"/>
    <w:rsid w:val="009B0D85"/>
    <w:rsid w:val="009B16DB"/>
    <w:rsid w:val="00A4678E"/>
    <w:rsid w:val="00BE36F4"/>
    <w:rsid w:val="00C250C4"/>
    <w:rsid w:val="00C614F1"/>
    <w:rsid w:val="00C7384B"/>
    <w:rsid w:val="00CB0978"/>
    <w:rsid w:val="00CE147F"/>
    <w:rsid w:val="00CE3F59"/>
    <w:rsid w:val="00D206F2"/>
    <w:rsid w:val="00D20A4E"/>
    <w:rsid w:val="00D36D18"/>
    <w:rsid w:val="00D544E5"/>
    <w:rsid w:val="00D77227"/>
    <w:rsid w:val="00DB3497"/>
    <w:rsid w:val="00DD5484"/>
    <w:rsid w:val="00DE40E4"/>
    <w:rsid w:val="00E43547"/>
    <w:rsid w:val="00E52DD2"/>
    <w:rsid w:val="00E83617"/>
    <w:rsid w:val="00E91AB5"/>
    <w:rsid w:val="00F41D57"/>
    <w:rsid w:val="00F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24C4"/>
  <w15:chartTrackingRefBased/>
  <w15:docId w15:val="{253B71C9-AF6A-45D4-8F57-4807B077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84"/>
  </w:style>
  <w:style w:type="paragraph" w:styleId="Overskrift1">
    <w:name w:val="heading 1"/>
    <w:basedOn w:val="Normal"/>
    <w:next w:val="Normal"/>
    <w:link w:val="Overskrift1Tegn"/>
    <w:uiPriority w:val="9"/>
    <w:qFormat/>
    <w:rsid w:val="00DD5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A3A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5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link w:val="ListeavsnittTegn"/>
    <w:uiPriority w:val="34"/>
    <w:qFormat/>
    <w:rsid w:val="00DD548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5484"/>
    <w:rPr>
      <w:color w:val="0000FF"/>
      <w:u w:val="single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DD5484"/>
  </w:style>
  <w:style w:type="paragraph" w:styleId="Bildetekst">
    <w:name w:val="caption"/>
    <w:basedOn w:val="Normal"/>
    <w:next w:val="Normal"/>
    <w:uiPriority w:val="35"/>
    <w:unhideWhenUsed/>
    <w:qFormat/>
    <w:rsid w:val="00D206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0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B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1C7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A3A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2A3AC2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558BB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5558B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5558BB"/>
    <w:pPr>
      <w:spacing w:after="100"/>
      <w:ind w:left="220"/>
    </w:pPr>
  </w:style>
  <w:style w:type="paragraph" w:styleId="Topptekst">
    <w:name w:val="header"/>
    <w:basedOn w:val="Normal"/>
    <w:link w:val="TopptekstTegn"/>
    <w:uiPriority w:val="99"/>
    <w:unhideWhenUsed/>
    <w:rsid w:val="0054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2AF3"/>
  </w:style>
  <w:style w:type="paragraph" w:styleId="Bunntekst">
    <w:name w:val="footer"/>
    <w:basedOn w:val="Normal"/>
    <w:link w:val="BunntekstTegn"/>
    <w:uiPriority w:val="99"/>
    <w:unhideWhenUsed/>
    <w:rsid w:val="00542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2AF3"/>
  </w:style>
  <w:style w:type="character" w:styleId="Merknadsreferanse">
    <w:name w:val="annotation reference"/>
    <w:basedOn w:val="Standardskriftforavsnitt"/>
    <w:uiPriority w:val="99"/>
    <w:semiHidden/>
    <w:unhideWhenUsed/>
    <w:rsid w:val="00604E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04E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04ED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4E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4EDB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604EDB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2D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6fargerikuthevingsfarge5">
    <w:name w:val="Grid Table 6 Colorful Accent 5"/>
    <w:basedOn w:val="Vanligtabell"/>
    <w:uiPriority w:val="51"/>
    <w:rsid w:val="005309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lsedirektoratet.no/tema/kunstig-intelligens/regelverk/myndigheters-ansvar-for-ulike-regelver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tema/kunstig-intelligens" TargetMode="External"/><Relationship Id="rId17" Type="http://schemas.openxmlformats.org/officeDocument/2006/relationships/hyperlink" Target="https://www.helsedirektoratet.no/tema/kunstig-intelligens/regelverk/prosess-for-a-lose-juridiske-problemstillinger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mailto:siv.anette.fjellkarstad@helsedir.n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elsedirektoratet.no/tema/kunstig-intelligens/regelverk/prosess-for-a-lose-juridiske-problemstilling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yperlink" Target="mailto:Siv.Anette.Fjellkarstad@helsedir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A94F877699F40A4D32F19DD5972CA" ma:contentTypeVersion="" ma:contentTypeDescription="Opprett et nytt dokument." ma:contentTypeScope="" ma:versionID="6e70f7eb57e8d7e52727805fa3b2c2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dedbe02e5fbe8e008a5bcb870cd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5C8E-1949-4CCD-AC57-42C51639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65E34-8F58-4E05-872C-65AE282C3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6BDD9-BE40-4687-B00C-37D29AF345F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1D3B59-EDB5-40A2-81B2-1CBB7B4D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Anette Fjellkårstad</dc:creator>
  <cp:keywords/>
  <dc:description/>
  <cp:lastModifiedBy>Siv Anette Fjellkårstad</cp:lastModifiedBy>
  <cp:revision>2</cp:revision>
  <cp:lastPrinted>2022-03-30T20:02:00Z</cp:lastPrinted>
  <dcterms:created xsi:type="dcterms:W3CDTF">2022-06-30T12:24:00Z</dcterms:created>
  <dcterms:modified xsi:type="dcterms:W3CDTF">2022-06-30T12:24:00Z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0x010100D53A94F877699F40A4D32F19DD5972CA</vt:lpwstr>
  </property>
</Properties>
</file>