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BFB94" w14:textId="77777777" w:rsidR="009550D8" w:rsidRDefault="009550D8" w:rsidP="00CC475D">
      <w:pPr>
        <w:spacing w:before="240" w:after="0" w:line="276" w:lineRule="auto"/>
        <w:rPr>
          <w:lang w:val="nn-NO"/>
        </w:rPr>
      </w:pPr>
      <w:bookmarkStart w:id="0" w:name="_GoBack"/>
      <w:bookmarkEnd w:id="0"/>
    </w:p>
    <w:p w14:paraId="4BCD4206" w14:textId="0AE1F7FA" w:rsidR="00CC475D" w:rsidRDefault="004065FE" w:rsidP="00CC475D">
      <w:pPr>
        <w:spacing w:before="240" w:after="0" w:line="276" w:lineRule="auto"/>
      </w:pPr>
      <w:r w:rsidRPr="00005F2C">
        <w:t xml:space="preserve">Brev til </w:t>
      </w:r>
      <w:r w:rsidR="006D7D83">
        <w:t>private</w:t>
      </w:r>
      <w:r w:rsidR="00E717C2">
        <w:t xml:space="preserve"> og ideelle </w:t>
      </w:r>
      <w:r w:rsidR="0021573F">
        <w:t>utdannings</w:t>
      </w:r>
      <w:r w:rsidR="00E717C2">
        <w:t>virksomheter</w:t>
      </w:r>
      <w:r w:rsidR="00CC475D">
        <w:t xml:space="preserve"> </w:t>
      </w:r>
    </w:p>
    <w:p w14:paraId="46638F92" w14:textId="02029DAD" w:rsidR="009951B6" w:rsidRDefault="009951B6" w:rsidP="00CC475D">
      <w:pPr>
        <w:spacing w:before="240" w:line="276" w:lineRule="auto"/>
      </w:pPr>
    </w:p>
    <w:p w14:paraId="3967A9D9" w14:textId="77777777" w:rsidR="00C077C3" w:rsidRPr="009951B6" w:rsidRDefault="00C077C3" w:rsidP="00CC475D">
      <w:pPr>
        <w:spacing w:before="240" w:line="276" w:lineRule="auto"/>
      </w:pPr>
    </w:p>
    <w:p w14:paraId="7AD52BF1" w14:textId="2F98BB5E" w:rsidR="00623FAB" w:rsidRPr="00A50617" w:rsidRDefault="00F655B7" w:rsidP="00CC475D">
      <w:pPr>
        <w:pStyle w:val="Overskrift1"/>
        <w:spacing w:line="276" w:lineRule="auto"/>
      </w:pPr>
      <w:r w:rsidRPr="00A50617">
        <w:t xml:space="preserve">Informasjon </w:t>
      </w:r>
      <w:r w:rsidR="0040569F">
        <w:t xml:space="preserve">om kompetanseportal </w:t>
      </w:r>
      <w:r w:rsidR="00186080">
        <w:t>for leger i spesialisering</w:t>
      </w:r>
      <w:r w:rsidR="00F16DD8" w:rsidRPr="00A50617">
        <w:t xml:space="preserve"> </w:t>
      </w:r>
    </w:p>
    <w:p w14:paraId="0F28F3E2" w14:textId="25E3A1EA" w:rsidR="006234F1" w:rsidRDefault="006234F1" w:rsidP="00CC475D">
      <w:pPr>
        <w:spacing w:before="240" w:line="276" w:lineRule="auto"/>
      </w:pPr>
      <w:r>
        <w:t>Ny spesialistutdanning ble iverksatt i sin helhet 1. mars 2019 (se ny spesialistforskrift med rundskriv</w:t>
      </w:r>
      <w:r w:rsidR="004E2E4A">
        <w:t xml:space="preserve">: </w:t>
      </w:r>
      <w:hyperlink r:id="rId11" w:history="1">
        <w:r w:rsidR="004E2E4A" w:rsidRPr="0041159C">
          <w:rPr>
            <w:rStyle w:val="Hyperkobling"/>
          </w:rPr>
          <w:t>https://www.regjeringen.no/contentassets/296adc05dbee4ae1a1e015cbea31701e/rundskriv_i2-2019.pdf</w:t>
        </w:r>
      </w:hyperlink>
      <w:r>
        <w:t xml:space="preserve">). Dette innebærer at alle private og ideelle virksomheter som ønsker å tilby utdanning til leger i spesialisering (LIS), må være godkjent (eller registrert) utdanningsvirksomhet. </w:t>
      </w:r>
    </w:p>
    <w:p w14:paraId="52F73030" w14:textId="715A9A8C" w:rsidR="0021573F" w:rsidRDefault="003F6279" w:rsidP="00CC475D">
      <w:pPr>
        <w:spacing w:after="0" w:line="276" w:lineRule="auto"/>
      </w:pPr>
      <w:r>
        <w:t xml:space="preserve">I ny </w:t>
      </w:r>
      <w:r w:rsidR="0021573F">
        <w:t>spesialistutdanning for leger</w:t>
      </w:r>
      <w:r>
        <w:t xml:space="preserve"> er det tatt i bruk en kompetan</w:t>
      </w:r>
      <w:r w:rsidR="006234F1">
        <w:t>s</w:t>
      </w:r>
      <w:r>
        <w:t>eportal for</w:t>
      </w:r>
      <w:r w:rsidR="00C077C3">
        <w:t xml:space="preserve"> digital</w:t>
      </w:r>
      <w:r>
        <w:t xml:space="preserve"> </w:t>
      </w:r>
      <w:r w:rsidR="006234F1">
        <w:t>attestering av læringsaktiviteter og godkjenning av læringsmål</w:t>
      </w:r>
      <w:r w:rsidR="00EF3128">
        <w:t>.</w:t>
      </w:r>
      <w:r>
        <w:t xml:space="preserve"> </w:t>
      </w:r>
      <w:r w:rsidR="00430E63">
        <w:t xml:space="preserve">Kompetanseportalen skal både benyttes til å registrere utdanningsvirksomhetens overordnede utdanningsplan, og til å følge opp den enkelte LIS </w:t>
      </w:r>
      <w:r w:rsidR="00BC72BB">
        <w:t xml:space="preserve">underveis </w:t>
      </w:r>
      <w:r w:rsidR="00E717C2">
        <w:t>i spesialistløpet</w:t>
      </w:r>
      <w:r w:rsidR="009951B6">
        <w:t>.</w:t>
      </w:r>
    </w:p>
    <w:p w14:paraId="3BE7E14D" w14:textId="77777777" w:rsidR="00EF3128" w:rsidRPr="009951B6" w:rsidRDefault="00EF3128" w:rsidP="00CC475D">
      <w:pPr>
        <w:spacing w:after="0" w:line="276" w:lineRule="auto"/>
      </w:pPr>
    </w:p>
    <w:p w14:paraId="5A2DC78D" w14:textId="0B2F2583" w:rsidR="00FE7CD4" w:rsidRDefault="00FE7CD4" w:rsidP="00CC475D">
      <w:pPr>
        <w:spacing w:after="0" w:line="276" w:lineRule="auto"/>
      </w:pPr>
      <w:r w:rsidRPr="00430E63">
        <w:rPr>
          <w:b/>
        </w:rPr>
        <w:t xml:space="preserve">Etablering av avtale og </w:t>
      </w:r>
      <w:r w:rsidR="006E0BB8">
        <w:rPr>
          <w:b/>
        </w:rPr>
        <w:t>tilgang til kompetanseportalen</w:t>
      </w:r>
    </w:p>
    <w:p w14:paraId="15016183" w14:textId="47FABFE6" w:rsidR="00362A03" w:rsidRDefault="000424D3" w:rsidP="00CC475D">
      <w:pPr>
        <w:spacing w:after="0" w:line="276" w:lineRule="auto"/>
        <w:rPr>
          <w:rFonts w:ascii="Calibri" w:hAnsi="Calibri" w:cs="Calibri"/>
          <w:iCs/>
          <w:color w:val="000000"/>
        </w:rPr>
      </w:pPr>
      <w:r>
        <w:t>Leverandøren av kompetanseportalen</w:t>
      </w:r>
      <w:r w:rsidR="005F76C9">
        <w:t xml:space="preserve">, </w:t>
      </w:r>
      <w:r w:rsidR="00E717C2">
        <w:t>Dossier Solutions</w:t>
      </w:r>
      <w:r w:rsidR="005F76C9">
        <w:t>,</w:t>
      </w:r>
      <w:r w:rsidR="00E717C2">
        <w:t xml:space="preserve"> </w:t>
      </w:r>
      <w:r>
        <w:t>tilbyr en basisløsning til bruk for private og ideelle utdanningsvirksomheter.</w:t>
      </w:r>
      <w:r w:rsidR="00795E90">
        <w:t xml:space="preserve"> </w:t>
      </w:r>
      <w:r w:rsidR="00362A03" w:rsidRPr="00430E63">
        <w:rPr>
          <w:rFonts w:ascii="Calibri" w:hAnsi="Calibri" w:cs="Calibri"/>
          <w:iCs/>
          <w:color w:val="000000"/>
        </w:rPr>
        <w:t xml:space="preserve">Funksjonsområdene er tilpasset særskilte behov </w:t>
      </w:r>
      <w:r w:rsidR="00F76B7B">
        <w:rPr>
          <w:rFonts w:ascii="Calibri" w:hAnsi="Calibri" w:cs="Calibri"/>
          <w:iCs/>
          <w:color w:val="000000"/>
        </w:rPr>
        <w:t>i</w:t>
      </w:r>
      <w:r w:rsidR="00362A03" w:rsidRPr="00430E63">
        <w:rPr>
          <w:rFonts w:ascii="Calibri" w:hAnsi="Calibri" w:cs="Calibri"/>
          <w:iCs/>
          <w:color w:val="000000"/>
        </w:rPr>
        <w:t xml:space="preserve"> nye</w:t>
      </w:r>
      <w:r w:rsidR="00430E63">
        <w:rPr>
          <w:rFonts w:ascii="Calibri" w:hAnsi="Calibri" w:cs="Calibri"/>
          <w:iCs/>
          <w:color w:val="000000"/>
        </w:rPr>
        <w:t xml:space="preserve"> spesialistutdanningen</w:t>
      </w:r>
      <w:r w:rsidR="00362A03" w:rsidRPr="00430E63">
        <w:rPr>
          <w:rFonts w:ascii="Calibri" w:hAnsi="Calibri" w:cs="Calibri"/>
          <w:iCs/>
          <w:color w:val="000000"/>
        </w:rPr>
        <w:t>. Løsningen er nettbasert og forutsetter ingen installasjoner for brukeren. </w:t>
      </w:r>
    </w:p>
    <w:p w14:paraId="710690A4" w14:textId="1C9E6867" w:rsidR="00362A03" w:rsidRPr="00430E63" w:rsidRDefault="00362A03" w:rsidP="00CC475D">
      <w:pPr>
        <w:shd w:val="clear" w:color="auto" w:fill="FFFFFF"/>
        <w:spacing w:before="240" w:line="276" w:lineRule="auto"/>
        <w:rPr>
          <w:rFonts w:ascii="Calibri" w:hAnsi="Calibri" w:cs="Calibri"/>
          <w:color w:val="000000"/>
        </w:rPr>
      </w:pPr>
      <w:r w:rsidRPr="00430E63">
        <w:rPr>
          <w:rFonts w:ascii="Calibri" w:hAnsi="Calibri" w:cs="Calibri"/>
          <w:iCs/>
          <w:color w:val="000000"/>
        </w:rPr>
        <w:t xml:space="preserve">Tilgang til </w:t>
      </w:r>
      <w:r w:rsidR="004341EE">
        <w:rPr>
          <w:rFonts w:ascii="Calibri" w:hAnsi="Calibri" w:cs="Calibri"/>
          <w:iCs/>
          <w:color w:val="000000"/>
        </w:rPr>
        <w:t>k</w:t>
      </w:r>
      <w:r w:rsidRPr="00430E63">
        <w:rPr>
          <w:rFonts w:ascii="Calibri" w:hAnsi="Calibri" w:cs="Calibri"/>
          <w:iCs/>
          <w:color w:val="000000"/>
        </w:rPr>
        <w:t xml:space="preserve">ompetanseportalen forutsetter bestilling, avtale og etablering. Det legges opp til sentralisert opplæring, mer informasjon om dette kommer fra Dossier </w:t>
      </w:r>
      <w:r w:rsidR="006E0BB8">
        <w:rPr>
          <w:rFonts w:ascii="Calibri" w:hAnsi="Calibri" w:cs="Calibri"/>
          <w:iCs/>
          <w:color w:val="000000"/>
        </w:rPr>
        <w:t>ved inngåelse av avtale</w:t>
      </w:r>
      <w:r w:rsidRPr="00430E63">
        <w:rPr>
          <w:rFonts w:ascii="Calibri" w:hAnsi="Calibri" w:cs="Calibri"/>
          <w:iCs/>
          <w:color w:val="000000"/>
        </w:rPr>
        <w:t>.</w:t>
      </w:r>
      <w:r w:rsidR="00603CF1">
        <w:rPr>
          <w:rFonts w:ascii="Calibri" w:hAnsi="Calibri" w:cs="Calibri"/>
          <w:iCs/>
          <w:color w:val="000000"/>
        </w:rPr>
        <w:t xml:space="preserve"> Det må også inngås databehandleravtale med Dossier.</w:t>
      </w:r>
    </w:p>
    <w:p w14:paraId="1847A900" w14:textId="32C474E5" w:rsidR="00573D83" w:rsidRDefault="00573D83" w:rsidP="00CC475D">
      <w:pPr>
        <w:shd w:val="clear" w:color="auto" w:fill="FFFFFF"/>
        <w:spacing w:before="240" w:line="276" w:lineRule="auto"/>
      </w:pPr>
      <w:r>
        <w:t>Ved avtaleinngåelse påløper en</w:t>
      </w:r>
      <w:r w:rsidR="004E2E4A">
        <w:t xml:space="preserve"> etableringskostnad på </w:t>
      </w:r>
      <w:r>
        <w:t xml:space="preserve">kroner 10.000. I tillegg </w:t>
      </w:r>
      <w:r w:rsidR="0052191F">
        <w:t>kommer</w:t>
      </w:r>
      <w:r>
        <w:t xml:space="preserve"> en årlig </w:t>
      </w:r>
      <w:r w:rsidR="004E2E4A">
        <w:t xml:space="preserve">driftskostnad på </w:t>
      </w:r>
      <w:r>
        <w:t>kroner 20.000.</w:t>
      </w:r>
      <w:r w:rsidR="004E2E4A">
        <w:t xml:space="preserve"> Hvis</w:t>
      </w:r>
      <w:r>
        <w:t xml:space="preserve"> ønskelig vil det </w:t>
      </w:r>
      <w:r w:rsidR="004E2E4A">
        <w:t xml:space="preserve">også </w:t>
      </w:r>
      <w:r>
        <w:t>være mulig å anskaffe</w:t>
      </w:r>
      <w:r w:rsidR="00E86966">
        <w:t xml:space="preserve"> en </w:t>
      </w:r>
      <w:r>
        <w:t xml:space="preserve">løsning med utvidet funksjonalitet. </w:t>
      </w:r>
    </w:p>
    <w:p w14:paraId="25102023" w14:textId="2E3DDB11" w:rsidR="009951B6" w:rsidRPr="00EF3128" w:rsidRDefault="00362A03" w:rsidP="00CC475D">
      <w:pPr>
        <w:shd w:val="clear" w:color="auto" w:fill="FFFFFF"/>
        <w:spacing w:after="0" w:line="276" w:lineRule="auto"/>
        <w:rPr>
          <w:rFonts w:ascii="Calibri" w:hAnsi="Calibri" w:cs="Calibri"/>
          <w:iCs/>
          <w:color w:val="000000"/>
        </w:rPr>
      </w:pPr>
      <w:r w:rsidRPr="00430E63">
        <w:rPr>
          <w:rFonts w:ascii="Calibri" w:hAnsi="Calibri" w:cs="Calibri"/>
          <w:iCs/>
          <w:color w:val="000000"/>
        </w:rPr>
        <w:t xml:space="preserve">For å få tilgang til </w:t>
      </w:r>
      <w:r w:rsidR="004341EE">
        <w:rPr>
          <w:rFonts w:ascii="Calibri" w:hAnsi="Calibri" w:cs="Calibri"/>
          <w:iCs/>
          <w:color w:val="000000"/>
        </w:rPr>
        <w:t>k</w:t>
      </w:r>
      <w:r w:rsidRPr="00430E63">
        <w:rPr>
          <w:rFonts w:ascii="Calibri" w:hAnsi="Calibri" w:cs="Calibri"/>
          <w:iCs/>
          <w:color w:val="000000"/>
        </w:rPr>
        <w:t>ompetanseportalen kontakt:</w:t>
      </w:r>
      <w:r w:rsidRPr="00430E63">
        <w:rPr>
          <w:rFonts w:ascii="Calibri" w:hAnsi="Calibri" w:cs="Calibri"/>
          <w:iCs/>
          <w:color w:val="000000"/>
        </w:rPr>
        <w:br/>
        <w:t xml:space="preserve">Marianne Hole </w:t>
      </w:r>
      <w:hyperlink r:id="rId12" w:tooltip="Send en e-post til marianne.hole@dossier.no" w:history="1">
        <w:r w:rsidRPr="00430E63">
          <w:rPr>
            <w:rStyle w:val="Hyperkobling"/>
            <w:rFonts w:ascii="Calibri" w:hAnsi="Calibri" w:cs="Calibri"/>
            <w:iCs/>
          </w:rPr>
          <w:t>marianne.hole@dossier.no</w:t>
        </w:r>
      </w:hyperlink>
      <w:r w:rsidRPr="00430E63">
        <w:rPr>
          <w:rStyle w:val="apple-converted-space"/>
          <w:rFonts w:ascii="Calibri" w:hAnsi="Calibri" w:cs="Calibri"/>
          <w:iCs/>
          <w:color w:val="000000"/>
        </w:rPr>
        <w:t> </w:t>
      </w:r>
      <w:r w:rsidRPr="00430E63">
        <w:rPr>
          <w:rFonts w:ascii="Calibri" w:hAnsi="Calibri" w:cs="Calibri"/>
          <w:iCs/>
          <w:color w:val="000000"/>
        </w:rPr>
        <w:t>eller Leiv Arild Haugland,</w:t>
      </w:r>
      <w:r w:rsidRPr="00430E63">
        <w:rPr>
          <w:rStyle w:val="apple-converted-space"/>
          <w:rFonts w:ascii="Calibri" w:hAnsi="Calibri" w:cs="Calibri"/>
          <w:iCs/>
          <w:color w:val="000000"/>
        </w:rPr>
        <w:t> </w:t>
      </w:r>
      <w:hyperlink r:id="rId13" w:tooltip="Send en e-post til lah@dossier.no" w:history="1">
        <w:r w:rsidRPr="00430E63">
          <w:rPr>
            <w:rStyle w:val="Hyperkobling"/>
            <w:rFonts w:ascii="Calibri" w:hAnsi="Calibri" w:cs="Calibri"/>
            <w:iCs/>
          </w:rPr>
          <w:t>lah@dossier.no</w:t>
        </w:r>
      </w:hyperlink>
      <w:r w:rsidRPr="00430E63">
        <w:rPr>
          <w:rFonts w:ascii="Calibri" w:hAnsi="Calibri" w:cs="Calibri"/>
          <w:iCs/>
          <w:color w:val="000000"/>
        </w:rPr>
        <w:t>.</w:t>
      </w:r>
      <w:r w:rsidR="00F76B7B">
        <w:rPr>
          <w:rFonts w:ascii="Calibri" w:hAnsi="Calibri" w:cs="Calibri"/>
          <w:color w:val="000000"/>
        </w:rPr>
        <w:tab/>
      </w:r>
    </w:p>
    <w:p w14:paraId="75EE09EE" w14:textId="77777777" w:rsidR="00EF3128" w:rsidRDefault="00EF3128" w:rsidP="00CC475D">
      <w:pPr>
        <w:pStyle w:val="Ingenmellomrom"/>
        <w:spacing w:line="276" w:lineRule="auto"/>
        <w:rPr>
          <w:b/>
        </w:rPr>
      </w:pPr>
    </w:p>
    <w:p w14:paraId="7CA120F4" w14:textId="26CBDD1B" w:rsidR="004A715A" w:rsidRDefault="00135907" w:rsidP="00CC475D">
      <w:pPr>
        <w:pStyle w:val="Ingenmellomrom"/>
        <w:spacing w:line="276" w:lineRule="auto"/>
        <w:rPr>
          <w:b/>
        </w:rPr>
      </w:pPr>
      <w:r>
        <w:rPr>
          <w:b/>
        </w:rPr>
        <w:t>R</w:t>
      </w:r>
      <w:r w:rsidR="00F30271">
        <w:rPr>
          <w:b/>
        </w:rPr>
        <w:t>egistering av utdanningsplan</w:t>
      </w:r>
      <w:r>
        <w:rPr>
          <w:b/>
        </w:rPr>
        <w:t xml:space="preserve"> i kompetanseportalen</w:t>
      </w:r>
    </w:p>
    <w:p w14:paraId="7B037163" w14:textId="4E21E03F" w:rsidR="00F54346" w:rsidRDefault="00F30271" w:rsidP="00CC475D">
      <w:pPr>
        <w:pStyle w:val="Ingenmellomrom"/>
        <w:spacing w:line="276" w:lineRule="auto"/>
      </w:pPr>
      <w:r w:rsidRPr="004A715A">
        <w:t>For å behandle søknader om godkjenning som utdanningsvirksomhet</w:t>
      </w:r>
      <w:r w:rsidR="00135907">
        <w:t>,</w:t>
      </w:r>
      <w:r w:rsidRPr="004A715A">
        <w:t xml:space="preserve"> har Helsedirektoratet behov for informasjon om hvilke læringsmål som skal oppnås ved de ulike </w:t>
      </w:r>
      <w:r w:rsidR="004C3711" w:rsidRPr="004A715A">
        <w:t>læringsarenaene</w:t>
      </w:r>
      <w:r w:rsidRPr="004A715A">
        <w:t xml:space="preserve">. </w:t>
      </w:r>
      <w:r w:rsidR="00131DBA">
        <w:t xml:space="preserve">Denne informasjonen vil vi hente fra kompetanseportalen. Det </w:t>
      </w:r>
      <w:r w:rsidR="008A5838">
        <w:t xml:space="preserve">er derfor svært viktig at komplett </w:t>
      </w:r>
      <w:r w:rsidR="000A1EC0" w:rsidRPr="000F2B09">
        <w:t xml:space="preserve">utdanningsplan med læringsmål koblet mot læringsarena er lagt inn i </w:t>
      </w:r>
      <w:r w:rsidR="004341EE" w:rsidRPr="00EF3128">
        <w:t>k</w:t>
      </w:r>
      <w:r w:rsidR="000A1EC0" w:rsidRPr="00EF3128">
        <w:t>ompetanseportalen</w:t>
      </w:r>
      <w:r w:rsidR="00F54346">
        <w:t xml:space="preserve"> innen </w:t>
      </w:r>
    </w:p>
    <w:p w14:paraId="1E49D52C" w14:textId="3F38A44A" w:rsidR="000A1EC0" w:rsidRDefault="00F54346" w:rsidP="00CC475D">
      <w:pPr>
        <w:pStyle w:val="Ingenmellomrom"/>
        <w:spacing w:line="276" w:lineRule="auto"/>
        <w:rPr>
          <w:b/>
        </w:rPr>
      </w:pPr>
      <w:r>
        <w:t>30. august 2019</w:t>
      </w:r>
      <w:r w:rsidR="00135907">
        <w:t xml:space="preserve">. </w:t>
      </w:r>
    </w:p>
    <w:p w14:paraId="207DD5ED" w14:textId="77777777" w:rsidR="00EF3128" w:rsidRDefault="00EF3128" w:rsidP="00CC475D">
      <w:pPr>
        <w:spacing w:after="0" w:line="276" w:lineRule="auto"/>
        <w:rPr>
          <w:b/>
        </w:rPr>
      </w:pPr>
    </w:p>
    <w:p w14:paraId="16385CF6" w14:textId="4510619E" w:rsidR="009951B6" w:rsidRDefault="0051732D" w:rsidP="00CC475D">
      <w:pPr>
        <w:spacing w:after="0" w:line="276" w:lineRule="auto"/>
        <w:rPr>
          <w:b/>
        </w:rPr>
      </w:pPr>
      <w:r>
        <w:rPr>
          <w:b/>
        </w:rPr>
        <w:t>O</w:t>
      </w:r>
      <w:r w:rsidR="00B81D96">
        <w:rPr>
          <w:b/>
        </w:rPr>
        <w:t xml:space="preserve">ppfølging av LIS </w:t>
      </w:r>
    </w:p>
    <w:p w14:paraId="49A88763" w14:textId="71BB35FB" w:rsidR="0047738F" w:rsidRDefault="00131DBA" w:rsidP="00CC475D">
      <w:pPr>
        <w:spacing w:after="0" w:line="276" w:lineRule="auto"/>
      </w:pPr>
      <w:r>
        <w:t xml:space="preserve">Ved oppstart av tjeneste skal </w:t>
      </w:r>
      <w:r w:rsidR="00E55FC5">
        <w:t xml:space="preserve">arbeidsgiver </w:t>
      </w:r>
      <w:r>
        <w:t>tildele LIS en utdanningsplan</w:t>
      </w:r>
      <w:r w:rsidR="004A715A">
        <w:t xml:space="preserve"> med læringsmål</w:t>
      </w:r>
      <w:r w:rsidR="00BD0137">
        <w:t xml:space="preserve">, </w:t>
      </w:r>
      <w:r w:rsidR="004A715A">
        <w:t>læringsaktiviteter</w:t>
      </w:r>
      <w:r w:rsidR="00BD0137">
        <w:t xml:space="preserve"> og læ</w:t>
      </w:r>
      <w:r w:rsidR="00E55FC5">
        <w:t>ringsarenaer</w:t>
      </w:r>
      <w:r w:rsidR="004A715A">
        <w:t xml:space="preserve">. </w:t>
      </w:r>
      <w:r w:rsidR="00F76B7B">
        <w:t xml:space="preserve">Godkjenning av oppnådde læringsmål skal gjøres fortløpende i </w:t>
      </w:r>
      <w:r w:rsidR="00F76B7B">
        <w:lastRenderedPageBreak/>
        <w:t xml:space="preserve">kompetanseportalen. Tilsvarende gjelder for attestasjon av gjennomførte læringsaktiviteter og veiledning. </w:t>
      </w:r>
    </w:p>
    <w:p w14:paraId="7BBD6514" w14:textId="77777777" w:rsidR="00E55FC5" w:rsidRDefault="00E55FC5" w:rsidP="00CC475D">
      <w:pPr>
        <w:spacing w:after="0" w:line="276" w:lineRule="auto"/>
      </w:pPr>
    </w:p>
    <w:p w14:paraId="67792BAB" w14:textId="729F07CA" w:rsidR="00E55FC5" w:rsidRDefault="00E55FC5" w:rsidP="00CC475D">
      <w:pPr>
        <w:spacing w:after="0" w:line="276" w:lineRule="auto"/>
      </w:pPr>
      <w:r>
        <w:t xml:space="preserve">Utdanningsvirksomheten har ansvar for utdanningsløpet til den enkelte lege og skal legge til rette for at legen får nødvendig veiledning og supervisjon. For mer informasjon om virksomhetens ansvar ovenfor LIS se rundskrivet, spesielt kommentarer til forskriftens § 2: </w:t>
      </w:r>
      <w:hyperlink r:id="rId14" w:history="1">
        <w:r w:rsidRPr="00F2588E">
          <w:rPr>
            <w:rStyle w:val="Hyperkobling"/>
          </w:rPr>
          <w:t>https://www.regjeringen.no/contentassets/296adc05dbee4ae1a1e015cbea31701e/rundskriv_i2-2019.pdf</w:t>
        </w:r>
      </w:hyperlink>
      <w:r>
        <w:t xml:space="preserve"> </w:t>
      </w:r>
    </w:p>
    <w:p w14:paraId="0F503B48" w14:textId="77777777" w:rsidR="00E55FC5" w:rsidRDefault="00E55FC5" w:rsidP="00CC475D">
      <w:pPr>
        <w:spacing w:after="0" w:line="276" w:lineRule="auto"/>
      </w:pPr>
    </w:p>
    <w:p w14:paraId="7A911667" w14:textId="3612C104" w:rsidR="00EF4639" w:rsidRDefault="00E55FC5" w:rsidP="00CC475D">
      <w:pPr>
        <w:spacing w:after="0" w:line="276" w:lineRule="auto"/>
      </w:pPr>
      <w:r>
        <w:t xml:space="preserve">I rundskrivet </w:t>
      </w:r>
      <w:r w:rsidR="00EF3128">
        <w:t>finnes også</w:t>
      </w:r>
      <w:r>
        <w:t xml:space="preserve"> definisjon av rollene leder, veileder og </w:t>
      </w:r>
      <w:proofErr w:type="spellStart"/>
      <w:r>
        <w:t>supervisør</w:t>
      </w:r>
      <w:proofErr w:type="spellEnd"/>
      <w:r w:rsidR="00CC475D">
        <w:t>,</w:t>
      </w:r>
      <w:r>
        <w:t xml:space="preserve"> og oppgaver knyttet til disse rollene. I kompetanseportalen vil det kunne være flere personer samtidig som har rolle som </w:t>
      </w:r>
      <w:proofErr w:type="spellStart"/>
      <w:r>
        <w:t>supervisør</w:t>
      </w:r>
      <w:proofErr w:type="spellEnd"/>
      <w:r>
        <w:t xml:space="preserve">, men kun én leder og én veileder (§22). </w:t>
      </w:r>
    </w:p>
    <w:p w14:paraId="5FC6C0DE" w14:textId="37B3FD28" w:rsidR="00F76B7B" w:rsidRPr="00EF4639" w:rsidRDefault="00E86966" w:rsidP="00CC475D">
      <w:pPr>
        <w:spacing w:before="240" w:after="0" w:line="276" w:lineRule="auto"/>
        <w:rPr>
          <w:b/>
        </w:rPr>
      </w:pPr>
      <w:r>
        <w:rPr>
          <w:b/>
        </w:rPr>
        <w:t>Ytterligere i</w:t>
      </w:r>
      <w:r w:rsidR="004A715A" w:rsidRPr="004A715A">
        <w:rPr>
          <w:b/>
        </w:rPr>
        <w:t>nformasjon</w:t>
      </w:r>
    </w:p>
    <w:p w14:paraId="6F3A3E99" w14:textId="0F03B563" w:rsidR="00EF4639" w:rsidRDefault="000A1EC0" w:rsidP="00CC475D">
      <w:pPr>
        <w:spacing w:after="0" w:line="276" w:lineRule="auto"/>
      </w:pPr>
      <w:r>
        <w:t xml:space="preserve">Oppdatert informasjon om spesialistutdanningen finner </w:t>
      </w:r>
      <w:r w:rsidR="00E86966">
        <w:t>ligger</w:t>
      </w:r>
      <w:r>
        <w:t xml:space="preserve"> på Helsedirektoratets hjemmesider: </w:t>
      </w:r>
      <w:hyperlink r:id="rId15" w:history="1">
        <w:r w:rsidRPr="00D779B9">
          <w:rPr>
            <w:rStyle w:val="Hyperkobling"/>
          </w:rPr>
          <w:t>https://helsedirektoratet.no/autorisasjon-utdanning-og-godkjenning/spesialistutdanning-og-spesialistgodkjenning/lege/ny-spesialistutdanning</w:t>
        </w:r>
      </w:hyperlink>
      <w:r>
        <w:t xml:space="preserve"> </w:t>
      </w:r>
    </w:p>
    <w:p w14:paraId="085417FB" w14:textId="77777777" w:rsidR="0047738F" w:rsidRDefault="0047738F" w:rsidP="00CC475D">
      <w:pPr>
        <w:spacing w:before="240" w:after="0" w:line="276" w:lineRule="auto"/>
      </w:pPr>
    </w:p>
    <w:p w14:paraId="3B45CFF7" w14:textId="50723EC3" w:rsidR="004C4B19" w:rsidRPr="009951B6" w:rsidRDefault="0047738F" w:rsidP="00CC475D">
      <w:pPr>
        <w:spacing w:before="240" w:after="0" w:line="276" w:lineRule="auto"/>
      </w:pPr>
      <w:r>
        <w:t xml:space="preserve"> </w:t>
      </w:r>
      <w:r w:rsidR="004C4B19">
        <w:t>Lykke til med gjennomføring av ny spesialistutdanning for leger!</w:t>
      </w:r>
    </w:p>
    <w:p w14:paraId="00480BA1" w14:textId="77777777" w:rsidR="004C4B19" w:rsidRPr="00AA74C7" w:rsidRDefault="004C4B19" w:rsidP="00CC475D">
      <w:pPr>
        <w:spacing w:before="240" w:line="276" w:lineRule="auto"/>
      </w:pPr>
    </w:p>
    <w:p w14:paraId="66F2CB3F" w14:textId="77777777" w:rsidR="00BD116F" w:rsidRPr="004C5763" w:rsidRDefault="004C5763" w:rsidP="00CC475D">
      <w:pPr>
        <w:spacing w:before="240" w:line="276" w:lineRule="auto"/>
      </w:pPr>
      <w:r>
        <w:t>Vennlig hilsen</w:t>
      </w:r>
    </w:p>
    <w:p w14:paraId="0B6C0CBA" w14:textId="77777777" w:rsidR="00BD116F" w:rsidRPr="00430E63" w:rsidRDefault="00BD116F" w:rsidP="00CC475D">
      <w:pPr>
        <w:spacing w:after="0" w:line="276" w:lineRule="auto"/>
        <w:rPr>
          <w:lang w:val="nn-NO"/>
        </w:rPr>
      </w:pPr>
      <w:r w:rsidRPr="00430E63">
        <w:rPr>
          <w:lang w:val="nn-NO"/>
        </w:rPr>
        <w:t>Randi Moen Forfang</w:t>
      </w:r>
      <w:r w:rsidRPr="00430E63">
        <w:rPr>
          <w:lang w:val="nn-NO"/>
        </w:rPr>
        <w:tab/>
      </w:r>
      <w:r w:rsidRPr="00430E63">
        <w:rPr>
          <w:lang w:val="nn-NO"/>
        </w:rPr>
        <w:tab/>
      </w:r>
      <w:r w:rsidRPr="00430E63">
        <w:rPr>
          <w:lang w:val="nn-NO"/>
        </w:rPr>
        <w:tab/>
      </w:r>
      <w:r w:rsidRPr="00430E63">
        <w:rPr>
          <w:lang w:val="nn-NO"/>
        </w:rPr>
        <w:tab/>
      </w:r>
      <w:r w:rsidRPr="00430E63">
        <w:rPr>
          <w:lang w:val="nn-NO"/>
        </w:rPr>
        <w:tab/>
      </w:r>
      <w:r w:rsidRPr="00430E63">
        <w:rPr>
          <w:lang w:val="nn-NO"/>
        </w:rPr>
        <w:tab/>
      </w:r>
      <w:r w:rsidR="00350B91" w:rsidRPr="00430E63">
        <w:rPr>
          <w:lang w:val="nn-NO"/>
        </w:rPr>
        <w:t>Maria Therese Bastiansen</w:t>
      </w:r>
    </w:p>
    <w:p w14:paraId="4B30FF74" w14:textId="1C21212C" w:rsidR="00BD116F" w:rsidRPr="0067188A" w:rsidRDefault="00E86966" w:rsidP="00CC475D">
      <w:pPr>
        <w:spacing w:after="0" w:line="276" w:lineRule="auto"/>
      </w:pPr>
      <w:r>
        <w:t>a</w:t>
      </w:r>
      <w:r w:rsidR="00BD116F" w:rsidRPr="0067188A">
        <w:t xml:space="preserve">vdelingsdirektør </w:t>
      </w:r>
      <w:r w:rsidR="00BD116F" w:rsidRPr="0067188A">
        <w:tab/>
      </w:r>
      <w:r w:rsidR="00BD116F" w:rsidRPr="0067188A">
        <w:tab/>
      </w:r>
      <w:r w:rsidR="00BD116F" w:rsidRPr="0067188A">
        <w:tab/>
      </w:r>
      <w:r w:rsidR="00BD116F" w:rsidRPr="0067188A">
        <w:tab/>
      </w:r>
      <w:r w:rsidR="00BD116F" w:rsidRPr="0067188A">
        <w:tab/>
      </w:r>
      <w:r w:rsidR="00BD116F" w:rsidRPr="0067188A">
        <w:tab/>
      </w:r>
      <w:r>
        <w:t>s</w:t>
      </w:r>
      <w:r w:rsidR="00BD116F" w:rsidRPr="0067188A">
        <w:t>eniorrådgiv</w:t>
      </w:r>
      <w:r w:rsidR="009C047E" w:rsidRPr="0067188A">
        <w:t>e</w:t>
      </w:r>
      <w:r w:rsidR="00BD116F" w:rsidRPr="0067188A">
        <w:t>r</w:t>
      </w:r>
    </w:p>
    <w:p w14:paraId="31C4F4B6" w14:textId="3E026349" w:rsidR="00BD116F" w:rsidRPr="0067188A" w:rsidRDefault="00E86966" w:rsidP="00CC475D">
      <w:pPr>
        <w:spacing w:after="0" w:line="276" w:lineRule="auto"/>
      </w:pPr>
      <w:r>
        <w:t xml:space="preserve">Avdeling </w:t>
      </w:r>
      <w:r w:rsidR="00BD116F" w:rsidRPr="0067188A">
        <w:t>personell og godkjenning</w:t>
      </w:r>
      <w:r w:rsidR="00BD116F" w:rsidRPr="0067188A">
        <w:tab/>
      </w:r>
      <w:r w:rsidR="00BD116F" w:rsidRPr="0067188A">
        <w:tab/>
      </w:r>
      <w:r w:rsidR="00BD116F" w:rsidRPr="0067188A">
        <w:tab/>
      </w:r>
      <w:r w:rsidR="00BD116F" w:rsidRPr="0067188A">
        <w:tab/>
      </w:r>
      <w:r>
        <w:t xml:space="preserve">Avdeling </w:t>
      </w:r>
      <w:r w:rsidR="00350B91" w:rsidRPr="0067188A">
        <w:t>personell og godkjenning</w:t>
      </w:r>
    </w:p>
    <w:p w14:paraId="6BECAF59" w14:textId="7CA7BA3D" w:rsidR="00BD116F" w:rsidRPr="0067188A" w:rsidRDefault="00BD116F" w:rsidP="00CC475D">
      <w:pPr>
        <w:spacing w:after="0" w:line="276" w:lineRule="auto"/>
      </w:pPr>
      <w:r w:rsidRPr="0067188A">
        <w:tab/>
      </w:r>
      <w:r w:rsidRPr="0067188A">
        <w:tab/>
      </w:r>
    </w:p>
    <w:p w14:paraId="720FE33D" w14:textId="77777777" w:rsidR="00BD116F" w:rsidRPr="0067188A" w:rsidRDefault="00BD116F" w:rsidP="00CC475D">
      <w:pPr>
        <w:spacing w:after="0" w:line="276" w:lineRule="auto"/>
      </w:pPr>
      <w:r w:rsidRPr="0067188A">
        <w:t>Divisjon helseøkonomi og kompetanse</w:t>
      </w:r>
      <w:r w:rsidRPr="0067188A">
        <w:tab/>
      </w:r>
      <w:r w:rsidRPr="0067188A">
        <w:tab/>
      </w:r>
      <w:r w:rsidRPr="0067188A">
        <w:tab/>
      </w:r>
    </w:p>
    <w:p w14:paraId="668D8961" w14:textId="77777777" w:rsidR="00BD116F" w:rsidRDefault="00BD116F" w:rsidP="00CC475D">
      <w:pPr>
        <w:spacing w:after="0" w:line="276" w:lineRule="auto"/>
        <w:rPr>
          <w:lang w:val="nn-NO"/>
        </w:rPr>
      </w:pPr>
      <w:r>
        <w:rPr>
          <w:lang w:val="nn-NO"/>
        </w:rPr>
        <w:t xml:space="preserve">Helsedirektoratet </w:t>
      </w:r>
    </w:p>
    <w:p w14:paraId="5EDC2F92" w14:textId="77777777" w:rsidR="00126902" w:rsidRDefault="00126902" w:rsidP="00CC475D">
      <w:pPr>
        <w:spacing w:line="276" w:lineRule="auto"/>
        <w:rPr>
          <w:lang w:val="nn-NO"/>
        </w:rPr>
      </w:pPr>
    </w:p>
    <w:p w14:paraId="4019CC01" w14:textId="77777777" w:rsidR="00D110A5" w:rsidRPr="0024742F" w:rsidRDefault="00390B68" w:rsidP="00CC475D">
      <w:pPr>
        <w:spacing w:before="240" w:line="276" w:lineRule="auto"/>
        <w:jc w:val="right"/>
        <w:rPr>
          <w:lang w:val="nn-NO"/>
        </w:rPr>
      </w:pPr>
      <w:r>
        <w:rPr>
          <w:noProof/>
        </w:rPr>
        <w:drawing>
          <wp:inline distT="0" distB="0" distL="0" distR="0" wp14:anchorId="38B425A5" wp14:editId="7214F844">
            <wp:extent cx="1320919" cy="1315452"/>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44299" cy="1338735"/>
                    </a:xfrm>
                    <a:prstGeom prst="rect">
                      <a:avLst/>
                    </a:prstGeom>
                  </pic:spPr>
                </pic:pic>
              </a:graphicData>
            </a:graphic>
          </wp:inline>
        </w:drawing>
      </w:r>
    </w:p>
    <w:sectPr w:rsidR="00D110A5" w:rsidRPr="0024742F" w:rsidSect="00F068BA">
      <w:head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FACB5" w14:textId="77777777" w:rsidR="00736830" w:rsidRDefault="00736830" w:rsidP="002948BE">
      <w:pPr>
        <w:spacing w:after="0" w:line="240" w:lineRule="auto"/>
      </w:pPr>
      <w:r>
        <w:separator/>
      </w:r>
    </w:p>
  </w:endnote>
  <w:endnote w:type="continuationSeparator" w:id="0">
    <w:p w14:paraId="72F4EF67" w14:textId="77777777" w:rsidR="00736830" w:rsidRDefault="00736830" w:rsidP="002948BE">
      <w:pPr>
        <w:spacing w:after="0" w:line="240" w:lineRule="auto"/>
      </w:pPr>
      <w:r>
        <w:continuationSeparator/>
      </w:r>
    </w:p>
  </w:endnote>
  <w:endnote w:type="continuationNotice" w:id="1">
    <w:p w14:paraId="11142188" w14:textId="77777777" w:rsidR="00CE46A7" w:rsidRDefault="00CE46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78616" w14:textId="3C252AFF" w:rsidR="00CC475D" w:rsidRDefault="00CC475D">
    <w:pPr>
      <w:pStyle w:val="Bunntekst"/>
    </w:pPr>
    <w:r>
      <w:t>15. april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927CE" w14:textId="77777777" w:rsidR="00736830" w:rsidRDefault="00736830" w:rsidP="002948BE">
      <w:pPr>
        <w:spacing w:after="0" w:line="240" w:lineRule="auto"/>
      </w:pPr>
      <w:r>
        <w:separator/>
      </w:r>
    </w:p>
  </w:footnote>
  <w:footnote w:type="continuationSeparator" w:id="0">
    <w:p w14:paraId="00C83CD3" w14:textId="77777777" w:rsidR="00736830" w:rsidRDefault="00736830" w:rsidP="002948BE">
      <w:pPr>
        <w:spacing w:after="0" w:line="240" w:lineRule="auto"/>
      </w:pPr>
      <w:r>
        <w:continuationSeparator/>
      </w:r>
    </w:p>
  </w:footnote>
  <w:footnote w:type="continuationNotice" w:id="1">
    <w:p w14:paraId="1553EB36" w14:textId="77777777" w:rsidR="00CE46A7" w:rsidRDefault="00CE46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B5D1A" w14:textId="49A0A461" w:rsidR="00736830" w:rsidRDefault="00736830" w:rsidP="002948BE">
    <w:pPr>
      <w:pStyle w:val="Topptekst"/>
      <w:jc w:val="right"/>
    </w:pPr>
  </w:p>
  <w:p w14:paraId="094FAA75" w14:textId="77777777" w:rsidR="00736830" w:rsidRDefault="0073683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33BCC" w14:textId="660BBE78" w:rsidR="00736830" w:rsidRDefault="00736830" w:rsidP="00F068BA">
    <w:pPr>
      <w:pStyle w:val="Topptekst"/>
      <w:jc w:val="right"/>
    </w:pPr>
    <w:r>
      <w:rPr>
        <w:noProof/>
      </w:rPr>
      <w:drawing>
        <wp:inline distT="0" distB="0" distL="0" distR="0" wp14:anchorId="6B96F6A1" wp14:editId="1980740E">
          <wp:extent cx="1983430" cy="362751"/>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15310" cy="4234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631FB"/>
    <w:multiLevelType w:val="hybridMultilevel"/>
    <w:tmpl w:val="1FF0A1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76"/>
    <w:rsid w:val="00005F2C"/>
    <w:rsid w:val="000424D3"/>
    <w:rsid w:val="00064470"/>
    <w:rsid w:val="000A1CC0"/>
    <w:rsid w:val="000A1EC0"/>
    <w:rsid w:val="000D6430"/>
    <w:rsid w:val="000E0203"/>
    <w:rsid w:val="000E206F"/>
    <w:rsid w:val="00111378"/>
    <w:rsid w:val="001114B0"/>
    <w:rsid w:val="00115C33"/>
    <w:rsid w:val="001232D9"/>
    <w:rsid w:val="00126902"/>
    <w:rsid w:val="00131DBA"/>
    <w:rsid w:val="00135907"/>
    <w:rsid w:val="00186080"/>
    <w:rsid w:val="00206707"/>
    <w:rsid w:val="0021573F"/>
    <w:rsid w:val="0024742F"/>
    <w:rsid w:val="00251BB2"/>
    <w:rsid w:val="00274EE9"/>
    <w:rsid w:val="0028289C"/>
    <w:rsid w:val="002948BE"/>
    <w:rsid w:val="00295871"/>
    <w:rsid w:val="002A133D"/>
    <w:rsid w:val="002A1AC1"/>
    <w:rsid w:val="002A75E7"/>
    <w:rsid w:val="002B4DA1"/>
    <w:rsid w:val="002D5973"/>
    <w:rsid w:val="002E0433"/>
    <w:rsid w:val="00307F19"/>
    <w:rsid w:val="00322276"/>
    <w:rsid w:val="00350B91"/>
    <w:rsid w:val="00357240"/>
    <w:rsid w:val="00362A03"/>
    <w:rsid w:val="00381272"/>
    <w:rsid w:val="00382FE2"/>
    <w:rsid w:val="00390B68"/>
    <w:rsid w:val="00391453"/>
    <w:rsid w:val="003928A2"/>
    <w:rsid w:val="003C4652"/>
    <w:rsid w:val="003D3CBA"/>
    <w:rsid w:val="003D4615"/>
    <w:rsid w:val="003E20AB"/>
    <w:rsid w:val="003F6279"/>
    <w:rsid w:val="0040569F"/>
    <w:rsid w:val="004065FE"/>
    <w:rsid w:val="00430E63"/>
    <w:rsid w:val="004341EE"/>
    <w:rsid w:val="00454CC5"/>
    <w:rsid w:val="00472A90"/>
    <w:rsid w:val="0047738F"/>
    <w:rsid w:val="004909F2"/>
    <w:rsid w:val="004A4F38"/>
    <w:rsid w:val="004A715A"/>
    <w:rsid w:val="004C3711"/>
    <w:rsid w:val="004C4B19"/>
    <w:rsid w:val="004C5763"/>
    <w:rsid w:val="004E2E4A"/>
    <w:rsid w:val="004F39A3"/>
    <w:rsid w:val="004F3A86"/>
    <w:rsid w:val="0051732D"/>
    <w:rsid w:val="0052191F"/>
    <w:rsid w:val="00532E24"/>
    <w:rsid w:val="00553827"/>
    <w:rsid w:val="00573D83"/>
    <w:rsid w:val="005B42EA"/>
    <w:rsid w:val="005F76C9"/>
    <w:rsid w:val="00603CF1"/>
    <w:rsid w:val="0061155B"/>
    <w:rsid w:val="006234F1"/>
    <w:rsid w:val="00623FAB"/>
    <w:rsid w:val="00644621"/>
    <w:rsid w:val="006536AB"/>
    <w:rsid w:val="00657E6C"/>
    <w:rsid w:val="00660468"/>
    <w:rsid w:val="00663B08"/>
    <w:rsid w:val="0067188A"/>
    <w:rsid w:val="00677537"/>
    <w:rsid w:val="006B720F"/>
    <w:rsid w:val="006C2502"/>
    <w:rsid w:val="006D7D83"/>
    <w:rsid w:val="006E0BB8"/>
    <w:rsid w:val="006E55E6"/>
    <w:rsid w:val="007215DE"/>
    <w:rsid w:val="00736830"/>
    <w:rsid w:val="00750A2D"/>
    <w:rsid w:val="007650AB"/>
    <w:rsid w:val="00793070"/>
    <w:rsid w:val="00795E90"/>
    <w:rsid w:val="007A7BE8"/>
    <w:rsid w:val="007B037D"/>
    <w:rsid w:val="007B3FED"/>
    <w:rsid w:val="007C0E89"/>
    <w:rsid w:val="007D7D33"/>
    <w:rsid w:val="0080264D"/>
    <w:rsid w:val="0080642E"/>
    <w:rsid w:val="008477FD"/>
    <w:rsid w:val="008703B1"/>
    <w:rsid w:val="008A5838"/>
    <w:rsid w:val="008B3C7F"/>
    <w:rsid w:val="008F518C"/>
    <w:rsid w:val="008F6C7B"/>
    <w:rsid w:val="0090326B"/>
    <w:rsid w:val="0090770F"/>
    <w:rsid w:val="009550D8"/>
    <w:rsid w:val="00966D9A"/>
    <w:rsid w:val="00981217"/>
    <w:rsid w:val="009951B6"/>
    <w:rsid w:val="009C047E"/>
    <w:rsid w:val="009C7296"/>
    <w:rsid w:val="00A13480"/>
    <w:rsid w:val="00A407D2"/>
    <w:rsid w:val="00A50617"/>
    <w:rsid w:val="00A66BCC"/>
    <w:rsid w:val="00A75422"/>
    <w:rsid w:val="00AA0369"/>
    <w:rsid w:val="00AA74C7"/>
    <w:rsid w:val="00AB33FD"/>
    <w:rsid w:val="00AD1E30"/>
    <w:rsid w:val="00AF29A3"/>
    <w:rsid w:val="00B33BA9"/>
    <w:rsid w:val="00B374DA"/>
    <w:rsid w:val="00B54C5A"/>
    <w:rsid w:val="00B81D96"/>
    <w:rsid w:val="00B96611"/>
    <w:rsid w:val="00BA532F"/>
    <w:rsid w:val="00BC07D1"/>
    <w:rsid w:val="00BC72BB"/>
    <w:rsid w:val="00BD0137"/>
    <w:rsid w:val="00BD116F"/>
    <w:rsid w:val="00C077C3"/>
    <w:rsid w:val="00CA5007"/>
    <w:rsid w:val="00CC475D"/>
    <w:rsid w:val="00CC6373"/>
    <w:rsid w:val="00CD35BA"/>
    <w:rsid w:val="00CE1FE8"/>
    <w:rsid w:val="00CE46A7"/>
    <w:rsid w:val="00D110A5"/>
    <w:rsid w:val="00D36144"/>
    <w:rsid w:val="00D403BA"/>
    <w:rsid w:val="00D7750F"/>
    <w:rsid w:val="00DE7D91"/>
    <w:rsid w:val="00E24DE8"/>
    <w:rsid w:val="00E55FC5"/>
    <w:rsid w:val="00E60898"/>
    <w:rsid w:val="00E717C2"/>
    <w:rsid w:val="00E86966"/>
    <w:rsid w:val="00EA5C0A"/>
    <w:rsid w:val="00EF3128"/>
    <w:rsid w:val="00EF4639"/>
    <w:rsid w:val="00EF46D2"/>
    <w:rsid w:val="00F00847"/>
    <w:rsid w:val="00F068BA"/>
    <w:rsid w:val="00F16DD8"/>
    <w:rsid w:val="00F24249"/>
    <w:rsid w:val="00F2592E"/>
    <w:rsid w:val="00F2630D"/>
    <w:rsid w:val="00F30271"/>
    <w:rsid w:val="00F35E91"/>
    <w:rsid w:val="00F37B29"/>
    <w:rsid w:val="00F54346"/>
    <w:rsid w:val="00F655B7"/>
    <w:rsid w:val="00F75F02"/>
    <w:rsid w:val="00F76B7B"/>
    <w:rsid w:val="00FA3063"/>
    <w:rsid w:val="00FC16B5"/>
    <w:rsid w:val="00FC2705"/>
    <w:rsid w:val="00FD2ED8"/>
    <w:rsid w:val="00FD6E6A"/>
    <w:rsid w:val="00FD7FB3"/>
    <w:rsid w:val="00FE61E9"/>
    <w:rsid w:val="00FE7CD4"/>
    <w:rsid w:val="00FF2CE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546711C"/>
  <w15:chartTrackingRefBased/>
  <w15:docId w15:val="{7A769C4C-ED8A-4E6E-8773-BCB5B43D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812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251B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532E24"/>
    <w:rPr>
      <w:color w:val="0563C1" w:themeColor="hyperlink"/>
      <w:u w:val="single"/>
    </w:rPr>
  </w:style>
  <w:style w:type="character" w:styleId="Fulgthyperkobling">
    <w:name w:val="FollowedHyperlink"/>
    <w:basedOn w:val="Standardskriftforavsnitt"/>
    <w:uiPriority w:val="99"/>
    <w:semiHidden/>
    <w:unhideWhenUsed/>
    <w:rsid w:val="004909F2"/>
    <w:rPr>
      <w:color w:val="954F72" w:themeColor="followedHyperlink"/>
      <w:u w:val="single"/>
    </w:rPr>
  </w:style>
  <w:style w:type="paragraph" w:styleId="Ingenmellomrom">
    <w:name w:val="No Spacing"/>
    <w:uiPriority w:val="1"/>
    <w:qFormat/>
    <w:rsid w:val="004065FE"/>
    <w:pPr>
      <w:spacing w:after="0" w:line="240" w:lineRule="auto"/>
    </w:pPr>
  </w:style>
  <w:style w:type="character" w:styleId="Merknadsreferanse">
    <w:name w:val="annotation reference"/>
    <w:basedOn w:val="Standardskriftforavsnitt"/>
    <w:uiPriority w:val="99"/>
    <w:semiHidden/>
    <w:unhideWhenUsed/>
    <w:rsid w:val="00F24249"/>
    <w:rPr>
      <w:sz w:val="16"/>
      <w:szCs w:val="16"/>
    </w:rPr>
  </w:style>
  <w:style w:type="paragraph" w:styleId="Merknadstekst">
    <w:name w:val="annotation text"/>
    <w:basedOn w:val="Normal"/>
    <w:link w:val="MerknadstekstTegn"/>
    <w:uiPriority w:val="99"/>
    <w:semiHidden/>
    <w:unhideWhenUsed/>
    <w:rsid w:val="00F24249"/>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F24249"/>
    <w:rPr>
      <w:sz w:val="20"/>
      <w:szCs w:val="20"/>
    </w:rPr>
  </w:style>
  <w:style w:type="paragraph" w:styleId="Kommentaremne">
    <w:name w:val="annotation subject"/>
    <w:basedOn w:val="Merknadstekst"/>
    <w:next w:val="Merknadstekst"/>
    <w:link w:val="KommentaremneTegn"/>
    <w:uiPriority w:val="99"/>
    <w:semiHidden/>
    <w:unhideWhenUsed/>
    <w:rsid w:val="00F24249"/>
    <w:rPr>
      <w:b/>
      <w:bCs/>
    </w:rPr>
  </w:style>
  <w:style w:type="character" w:customStyle="1" w:styleId="KommentaremneTegn">
    <w:name w:val="Kommentaremne Tegn"/>
    <w:basedOn w:val="MerknadstekstTegn"/>
    <w:link w:val="Kommentaremne"/>
    <w:uiPriority w:val="99"/>
    <w:semiHidden/>
    <w:rsid w:val="00F24249"/>
    <w:rPr>
      <w:b/>
      <w:bCs/>
      <w:sz w:val="20"/>
      <w:szCs w:val="20"/>
    </w:rPr>
  </w:style>
  <w:style w:type="paragraph" w:styleId="Bobletekst">
    <w:name w:val="Balloon Text"/>
    <w:basedOn w:val="Normal"/>
    <w:link w:val="BobletekstTegn"/>
    <w:uiPriority w:val="99"/>
    <w:semiHidden/>
    <w:unhideWhenUsed/>
    <w:rsid w:val="00F2424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24249"/>
    <w:rPr>
      <w:rFonts w:ascii="Segoe UI" w:hAnsi="Segoe UI" w:cs="Segoe UI"/>
      <w:sz w:val="18"/>
      <w:szCs w:val="18"/>
    </w:rPr>
  </w:style>
  <w:style w:type="character" w:customStyle="1" w:styleId="Overskrift2Tegn">
    <w:name w:val="Overskrift 2 Tegn"/>
    <w:basedOn w:val="Standardskriftforavsnitt"/>
    <w:link w:val="Overskrift2"/>
    <w:uiPriority w:val="9"/>
    <w:rsid w:val="00251BB2"/>
    <w:rPr>
      <w:rFonts w:asciiTheme="majorHAnsi" w:eastAsiaTheme="majorEastAsia" w:hAnsiTheme="majorHAnsi" w:cstheme="majorBidi"/>
      <w:color w:val="2F5496" w:themeColor="accent1" w:themeShade="BF"/>
      <w:sz w:val="26"/>
      <w:szCs w:val="26"/>
    </w:rPr>
  </w:style>
  <w:style w:type="character" w:styleId="Ulstomtale">
    <w:name w:val="Unresolved Mention"/>
    <w:basedOn w:val="Standardskriftforavsnitt"/>
    <w:uiPriority w:val="99"/>
    <w:semiHidden/>
    <w:unhideWhenUsed/>
    <w:rsid w:val="00251BB2"/>
    <w:rPr>
      <w:color w:val="808080"/>
      <w:shd w:val="clear" w:color="auto" w:fill="E6E6E6"/>
    </w:rPr>
  </w:style>
  <w:style w:type="character" w:customStyle="1" w:styleId="Overskrift1Tegn">
    <w:name w:val="Overskrift 1 Tegn"/>
    <w:basedOn w:val="Standardskriftforavsnitt"/>
    <w:link w:val="Overskrift1"/>
    <w:uiPriority w:val="9"/>
    <w:rsid w:val="00981217"/>
    <w:rPr>
      <w:rFonts w:asciiTheme="majorHAnsi" w:eastAsiaTheme="majorEastAsia" w:hAnsiTheme="majorHAnsi" w:cstheme="majorBidi"/>
      <w:color w:val="2F5496" w:themeColor="accent1" w:themeShade="BF"/>
      <w:sz w:val="32"/>
      <w:szCs w:val="32"/>
    </w:rPr>
  </w:style>
  <w:style w:type="paragraph" w:styleId="Topptekst">
    <w:name w:val="header"/>
    <w:basedOn w:val="Normal"/>
    <w:link w:val="TopptekstTegn"/>
    <w:uiPriority w:val="99"/>
    <w:unhideWhenUsed/>
    <w:rsid w:val="002948B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948BE"/>
  </w:style>
  <w:style w:type="paragraph" w:styleId="Bunntekst">
    <w:name w:val="footer"/>
    <w:basedOn w:val="Normal"/>
    <w:link w:val="BunntekstTegn"/>
    <w:uiPriority w:val="99"/>
    <w:unhideWhenUsed/>
    <w:rsid w:val="002948B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948BE"/>
  </w:style>
  <w:style w:type="character" w:styleId="Sterk">
    <w:name w:val="Strong"/>
    <w:basedOn w:val="Standardskriftforavsnitt"/>
    <w:uiPriority w:val="22"/>
    <w:qFormat/>
    <w:rsid w:val="00FD6E6A"/>
    <w:rPr>
      <w:b/>
      <w:bCs/>
    </w:rPr>
  </w:style>
  <w:style w:type="character" w:customStyle="1" w:styleId="apple-converted-space">
    <w:name w:val="apple-converted-space"/>
    <w:basedOn w:val="Standardskriftforavsnitt"/>
    <w:rsid w:val="00362A03"/>
  </w:style>
  <w:style w:type="paragraph" w:styleId="Listeavsnitt">
    <w:name w:val="List Paragraph"/>
    <w:basedOn w:val="Normal"/>
    <w:uiPriority w:val="34"/>
    <w:qFormat/>
    <w:rsid w:val="00186080"/>
    <w:pPr>
      <w:ind w:left="720"/>
      <w:contextualSpacing/>
    </w:pPr>
  </w:style>
  <w:style w:type="paragraph" w:styleId="Revisjon">
    <w:name w:val="Revision"/>
    <w:hidden/>
    <w:uiPriority w:val="99"/>
    <w:semiHidden/>
    <w:rsid w:val="00A754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310507">
      <w:bodyDiv w:val="1"/>
      <w:marLeft w:val="0"/>
      <w:marRight w:val="0"/>
      <w:marTop w:val="0"/>
      <w:marBottom w:val="0"/>
      <w:divBdr>
        <w:top w:val="none" w:sz="0" w:space="0" w:color="auto"/>
        <w:left w:val="none" w:sz="0" w:space="0" w:color="auto"/>
        <w:bottom w:val="none" w:sz="0" w:space="0" w:color="auto"/>
        <w:right w:val="none" w:sz="0" w:space="0" w:color="auto"/>
      </w:divBdr>
      <w:divsChild>
        <w:div w:id="1518541868">
          <w:marLeft w:val="0"/>
          <w:marRight w:val="0"/>
          <w:marTop w:val="0"/>
          <w:marBottom w:val="0"/>
          <w:divBdr>
            <w:top w:val="none" w:sz="0" w:space="0" w:color="auto"/>
            <w:left w:val="none" w:sz="0" w:space="0" w:color="auto"/>
            <w:bottom w:val="none" w:sz="0" w:space="0" w:color="auto"/>
            <w:right w:val="none" w:sz="0" w:space="0" w:color="auto"/>
          </w:divBdr>
        </w:div>
        <w:div w:id="1097600360">
          <w:marLeft w:val="0"/>
          <w:marRight w:val="0"/>
          <w:marTop w:val="0"/>
          <w:marBottom w:val="0"/>
          <w:divBdr>
            <w:top w:val="none" w:sz="0" w:space="0" w:color="auto"/>
            <w:left w:val="none" w:sz="0" w:space="0" w:color="auto"/>
            <w:bottom w:val="none" w:sz="0" w:space="0" w:color="auto"/>
            <w:right w:val="none" w:sz="0" w:space="0" w:color="auto"/>
          </w:divBdr>
        </w:div>
        <w:div w:id="148158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h@dossier.n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ianne.hole@dossier.n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jeringen.no/contentassets/296adc05dbee4ae1a1e015cbea31701e/rundskriv_i2-2019.pdf" TargetMode="External"/><Relationship Id="rId5" Type="http://schemas.openxmlformats.org/officeDocument/2006/relationships/numbering" Target="numbering.xml"/><Relationship Id="rId15" Type="http://schemas.openxmlformats.org/officeDocument/2006/relationships/hyperlink" Target="https://helsedirektoratet.no/autorisasjon-utdanning-og-godkjenning/spesialistutdanning-og-spesialistgodkjenning/lege/ny-spesialistutdannin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jeringen.no/contentassets/296adc05dbee4ae1a1e015cbea31701e/rundskriv_i2-201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D96133B98B8784E940954FB1D68574B" ma:contentTypeVersion="" ma:contentTypeDescription="Opprett et nytt dokument." ma:contentTypeScope="" ma:versionID="32f8ce2ca7987cf8928e0d077f1f1bdb">
  <xsd:schema xmlns:xsd="http://www.w3.org/2001/XMLSchema" xmlns:xs="http://www.w3.org/2001/XMLSchema" xmlns:p="http://schemas.microsoft.com/office/2006/metadata/properties" targetNamespace="http://schemas.microsoft.com/office/2006/metadata/properties" ma:root="true" ma:fieldsID="791dedbe02e5fbe8e008a5bcb870cdb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B4C15-DB93-4764-9922-E57E1EF8F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D9D9C3-4FC9-4EF1-B4D6-0B8C1E9CA7AB}">
  <ds:schemaRefs>
    <ds:schemaRef ds:uri="http://schemas.microsoft.com/sharepoint/v3/contenttype/forms"/>
  </ds:schemaRefs>
</ds:datastoreItem>
</file>

<file path=customXml/itemProps3.xml><?xml version="1.0" encoding="utf-8"?>
<ds:datastoreItem xmlns:ds="http://schemas.openxmlformats.org/officeDocument/2006/customXml" ds:itemID="{1C27F983-245D-458C-A45D-5E4FF4B74A7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700763B-C9C4-4A80-9163-9844FAF8B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3565</Characters>
  <Application>Microsoft Office Word</Application>
  <DocSecurity>4</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Vraalsen Hauger</dc:creator>
  <cp:keywords/>
  <dc:description/>
  <cp:lastModifiedBy>Linda Tholfsen</cp:lastModifiedBy>
  <cp:revision>2</cp:revision>
  <dcterms:created xsi:type="dcterms:W3CDTF">2019-05-02T13:21:00Z</dcterms:created>
  <dcterms:modified xsi:type="dcterms:W3CDTF">2019-05-02T13:21:00Z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0x0101007D96133B98B8784E940954FB1D68574B</vt:lpwstr>
  </property>
</Properties>
</file>